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250608" w:rsidRPr="0068346F" w14:paraId="0525AF9B" w14:textId="77777777" w:rsidTr="00250608">
        <w:tc>
          <w:tcPr>
            <w:tcW w:w="10206" w:type="dxa"/>
          </w:tcPr>
          <w:p w14:paraId="0525AF9A" w14:textId="77777777" w:rsidR="00250608" w:rsidRPr="00250608" w:rsidRDefault="00250608" w:rsidP="00C70F9F">
            <w:pPr>
              <w:pStyle w:val="PlainText"/>
              <w:jc w:val="center"/>
              <w:rPr>
                <w:rFonts w:ascii="Calibri" w:hAnsi="Calibri" w:cs="Aharoni"/>
                <w:b/>
                <w:color w:val="000000"/>
                <w:sz w:val="24"/>
                <w:szCs w:val="24"/>
              </w:rPr>
            </w:pPr>
            <w:r w:rsidRPr="00250608">
              <w:rPr>
                <w:rFonts w:ascii="Calibri" w:hAnsi="Calibri" w:cs="Aharoni"/>
                <w:b/>
                <w:color w:val="000000"/>
                <w:sz w:val="24"/>
                <w:szCs w:val="24"/>
              </w:rPr>
              <w:t>A</w:t>
            </w:r>
            <w:r w:rsidR="00C70F9F">
              <w:rPr>
                <w:rFonts w:ascii="Calibri" w:hAnsi="Calibri" w:cs="Aharoni"/>
                <w:b/>
                <w:color w:val="000000"/>
                <w:sz w:val="24"/>
                <w:szCs w:val="24"/>
              </w:rPr>
              <w:t>BOUT OUR SERVICES AND FEES</w:t>
            </w:r>
          </w:p>
        </w:tc>
      </w:tr>
    </w:tbl>
    <w:p w14:paraId="0525AF9C" w14:textId="77777777" w:rsidR="0068346F" w:rsidRPr="0068346F" w:rsidRDefault="0068346F" w:rsidP="006E6E5B">
      <w:pPr>
        <w:pStyle w:val="PlainText"/>
        <w:rPr>
          <w:rFonts w:ascii="Calibri" w:hAnsi="Calibri"/>
          <w:b/>
          <w:color w:val="000000"/>
          <w:sz w:val="18"/>
          <w:szCs w:val="18"/>
        </w:rPr>
      </w:pPr>
    </w:p>
    <w:p w14:paraId="0525AF9D" w14:textId="199F5A53" w:rsidR="00250608" w:rsidRPr="00D3697B" w:rsidRDefault="00160BDF" w:rsidP="00250608">
      <w:pPr>
        <w:pStyle w:val="PlainText"/>
        <w:rPr>
          <w:rFonts w:asciiTheme="minorHAnsi" w:hAnsiTheme="minorHAnsi"/>
          <w:color w:val="000000"/>
          <w:sz w:val="18"/>
          <w:szCs w:val="18"/>
        </w:rPr>
      </w:pPr>
      <w:r w:rsidRPr="00D3697B">
        <w:rPr>
          <w:rFonts w:asciiTheme="minorHAnsi" w:hAnsiTheme="minorHAnsi"/>
          <w:color w:val="000000"/>
          <w:sz w:val="18"/>
          <w:szCs w:val="18"/>
        </w:rPr>
        <w:t>Th</w:t>
      </w:r>
      <w:r w:rsidR="004226FE" w:rsidRPr="00D3697B">
        <w:rPr>
          <w:rFonts w:asciiTheme="minorHAnsi" w:hAnsiTheme="minorHAnsi"/>
          <w:color w:val="000000"/>
          <w:sz w:val="18"/>
          <w:szCs w:val="18"/>
        </w:rPr>
        <w:t>is</w:t>
      </w:r>
      <w:r w:rsidRPr="00D3697B">
        <w:rPr>
          <w:rFonts w:asciiTheme="minorHAnsi" w:hAnsiTheme="minorHAnsi"/>
          <w:color w:val="000000"/>
          <w:sz w:val="18"/>
          <w:szCs w:val="18"/>
        </w:rPr>
        <w:t xml:space="preserve"> document 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>form</w:t>
      </w:r>
      <w:r w:rsidR="000E785B">
        <w:rPr>
          <w:rFonts w:asciiTheme="minorHAnsi" w:hAnsiTheme="minorHAnsi"/>
          <w:color w:val="000000"/>
          <w:sz w:val="18"/>
          <w:szCs w:val="18"/>
        </w:rPr>
        <w:t>s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 xml:space="preserve"> part of our agreement with you. For your own benefit and protection you should read </w:t>
      </w:r>
      <w:r w:rsidR="000E785B">
        <w:rPr>
          <w:rFonts w:asciiTheme="minorHAnsi" w:hAnsiTheme="minorHAnsi"/>
          <w:color w:val="000000"/>
          <w:sz w:val="18"/>
          <w:szCs w:val="18"/>
        </w:rPr>
        <w:t>A</w:t>
      </w:r>
      <w:r w:rsidR="008F5833" w:rsidRPr="00D3697B">
        <w:rPr>
          <w:rFonts w:asciiTheme="minorHAnsi" w:hAnsiTheme="minorHAnsi"/>
          <w:color w:val="000000"/>
          <w:sz w:val="18"/>
          <w:szCs w:val="18"/>
        </w:rPr>
        <w:t xml:space="preserve">bout </w:t>
      </w:r>
      <w:r w:rsidR="000E785B">
        <w:rPr>
          <w:rFonts w:asciiTheme="minorHAnsi" w:hAnsiTheme="minorHAnsi"/>
          <w:color w:val="000000"/>
          <w:sz w:val="18"/>
          <w:szCs w:val="18"/>
        </w:rPr>
        <w:t>O</w:t>
      </w:r>
      <w:r w:rsidR="00C20059">
        <w:rPr>
          <w:rFonts w:asciiTheme="minorHAnsi" w:hAnsiTheme="minorHAnsi"/>
          <w:color w:val="000000"/>
          <w:sz w:val="18"/>
          <w:szCs w:val="18"/>
        </w:rPr>
        <w:t>u</w:t>
      </w:r>
      <w:r w:rsidR="008F5833" w:rsidRPr="00D3697B">
        <w:rPr>
          <w:rFonts w:asciiTheme="minorHAnsi" w:hAnsiTheme="minorHAnsi"/>
          <w:color w:val="000000"/>
          <w:sz w:val="18"/>
          <w:szCs w:val="18"/>
        </w:rPr>
        <w:t xml:space="preserve">r </w:t>
      </w:r>
      <w:r w:rsidR="000E785B">
        <w:rPr>
          <w:rFonts w:asciiTheme="minorHAnsi" w:hAnsiTheme="minorHAnsi"/>
          <w:color w:val="000000"/>
          <w:sz w:val="18"/>
          <w:szCs w:val="18"/>
        </w:rPr>
        <w:t>S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>ervice</w:t>
      </w:r>
      <w:r w:rsidR="008F5833" w:rsidRPr="00D3697B">
        <w:rPr>
          <w:rFonts w:asciiTheme="minorHAnsi" w:hAnsiTheme="minorHAnsi"/>
          <w:color w:val="000000"/>
          <w:sz w:val="18"/>
          <w:szCs w:val="18"/>
        </w:rPr>
        <w:t>s</w:t>
      </w:r>
      <w:r w:rsidR="00D3697B">
        <w:rPr>
          <w:rFonts w:asciiTheme="minorHAnsi" w:hAnsiTheme="minorHAnsi"/>
          <w:color w:val="000000"/>
          <w:sz w:val="18"/>
          <w:szCs w:val="18"/>
        </w:rPr>
        <w:t xml:space="preserve"> and </w:t>
      </w:r>
      <w:r w:rsidR="000E785B">
        <w:rPr>
          <w:rFonts w:asciiTheme="minorHAnsi" w:hAnsiTheme="minorHAnsi"/>
          <w:color w:val="000000"/>
          <w:sz w:val="18"/>
          <w:szCs w:val="18"/>
        </w:rPr>
        <w:t>F</w:t>
      </w:r>
      <w:r w:rsidR="00D3697B">
        <w:rPr>
          <w:rFonts w:asciiTheme="minorHAnsi" w:hAnsiTheme="minorHAnsi"/>
          <w:color w:val="000000"/>
          <w:sz w:val="18"/>
          <w:szCs w:val="18"/>
        </w:rPr>
        <w:t>ees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 xml:space="preserve"> carefully before signing our </w:t>
      </w:r>
      <w:r w:rsidR="000E785B">
        <w:rPr>
          <w:rFonts w:asciiTheme="minorHAnsi" w:hAnsiTheme="minorHAnsi"/>
          <w:color w:val="000000"/>
          <w:sz w:val="18"/>
          <w:szCs w:val="18"/>
        </w:rPr>
        <w:t>C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 xml:space="preserve">lient </w:t>
      </w:r>
      <w:r w:rsidR="000E785B">
        <w:rPr>
          <w:rFonts w:asciiTheme="minorHAnsi" w:hAnsiTheme="minorHAnsi"/>
          <w:color w:val="000000"/>
          <w:sz w:val="18"/>
          <w:szCs w:val="18"/>
        </w:rPr>
        <w:t>A</w:t>
      </w:r>
      <w:r w:rsidR="00250608" w:rsidRPr="00D3697B">
        <w:rPr>
          <w:rFonts w:asciiTheme="minorHAnsi" w:hAnsiTheme="minorHAnsi"/>
          <w:color w:val="000000"/>
          <w:sz w:val="18"/>
          <w:szCs w:val="18"/>
        </w:rPr>
        <w:t>greement. If you do not understand any point please ask for further information.</w:t>
      </w:r>
    </w:p>
    <w:p w14:paraId="0525AF9E" w14:textId="77777777" w:rsidR="00F206B7" w:rsidRPr="00064269" w:rsidRDefault="00250608" w:rsidP="00250608">
      <w:pPr>
        <w:pStyle w:val="PlainText"/>
        <w:rPr>
          <w:rFonts w:asciiTheme="minorHAnsi" w:hAnsiTheme="minorHAnsi"/>
          <w:sz w:val="16"/>
          <w:szCs w:val="16"/>
        </w:rPr>
      </w:pPr>
      <w:r w:rsidRPr="00064269">
        <w:rPr>
          <w:rFonts w:asciiTheme="minorHAnsi" w:hAnsiTheme="minorHAnsi"/>
          <w:sz w:val="16"/>
          <w:szCs w:val="16"/>
        </w:rPr>
        <w:t xml:space="preserve"> </w:t>
      </w:r>
    </w:p>
    <w:p w14:paraId="0525AF9F" w14:textId="77777777" w:rsidR="00F206B7" w:rsidRPr="00064269" w:rsidRDefault="00F206B7" w:rsidP="00CD12FA">
      <w:pPr>
        <w:pStyle w:val="PlainText"/>
        <w:pBdr>
          <w:top w:val="single" w:sz="4" w:space="1" w:color="auto"/>
          <w:bottom w:val="single" w:sz="4" w:space="1" w:color="auto"/>
        </w:pBdr>
        <w:shd w:val="clear" w:color="auto" w:fill="79BDE8"/>
        <w:rPr>
          <w:rFonts w:asciiTheme="minorHAnsi" w:hAnsiTheme="minorHAnsi"/>
          <w:b/>
          <w:color w:val="FFFFFF" w:themeColor="background1"/>
          <w:sz w:val="16"/>
          <w:szCs w:val="16"/>
        </w:rPr>
      </w:pPr>
      <w:r w:rsidRPr="00064269">
        <w:rPr>
          <w:rFonts w:asciiTheme="minorHAnsi" w:hAnsiTheme="minorHAnsi"/>
          <w:b/>
          <w:color w:val="FFFFFF" w:themeColor="background1"/>
          <w:sz w:val="16"/>
          <w:szCs w:val="16"/>
        </w:rPr>
        <w:t>1</w:t>
      </w:r>
      <w:r w:rsidR="00A576A5">
        <w:rPr>
          <w:rFonts w:asciiTheme="minorHAnsi" w:hAnsiTheme="minorHAnsi"/>
          <w:b/>
          <w:color w:val="FFFFFF" w:themeColor="background1"/>
          <w:sz w:val="16"/>
          <w:szCs w:val="16"/>
        </w:rPr>
        <w:t>.</w:t>
      </w:r>
      <w:r w:rsidRPr="00064269">
        <w:rPr>
          <w:rFonts w:asciiTheme="minorHAnsi" w:hAnsiTheme="minorHAnsi"/>
          <w:b/>
          <w:color w:val="FFFFFF" w:themeColor="background1"/>
          <w:sz w:val="16"/>
          <w:szCs w:val="16"/>
        </w:rPr>
        <w:tab/>
        <w:t xml:space="preserve"> Whose products do we offer?</w:t>
      </w:r>
    </w:p>
    <w:p w14:paraId="4860DAC8" w14:textId="77777777" w:rsidR="007D00A4" w:rsidRDefault="007D00A4" w:rsidP="00F206B7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</w:p>
    <w:p w14:paraId="0525AFB7" w14:textId="77777777" w:rsidR="00F206B7" w:rsidRDefault="00F206B7" w:rsidP="00F206B7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  <w:r w:rsidRPr="00064269">
        <w:rPr>
          <w:rFonts w:asciiTheme="minorHAnsi" w:hAnsiTheme="minorHAnsi"/>
          <w:b/>
          <w:color w:val="800000"/>
          <w:sz w:val="16"/>
          <w:szCs w:val="16"/>
        </w:rPr>
        <w:t xml:space="preserve">Insurance </w:t>
      </w:r>
    </w:p>
    <w:p w14:paraId="3607F3D0" w14:textId="77777777" w:rsidR="00912DEE" w:rsidRDefault="00912DEE" w:rsidP="00BA24CE">
      <w:pPr>
        <w:pStyle w:val="PlainText"/>
        <w:ind w:left="567"/>
        <w:rPr>
          <w:rFonts w:asciiTheme="minorHAnsi" w:hAnsiTheme="minorHAnsi"/>
          <w:b/>
          <w:color w:val="800000"/>
          <w:sz w:val="16"/>
          <w:szCs w:val="16"/>
        </w:rPr>
      </w:pPr>
    </w:p>
    <w:p w14:paraId="1ACD5979" w14:textId="77777777" w:rsidR="00912DEE" w:rsidRPr="006A711C" w:rsidRDefault="00912DEE" w:rsidP="00E20694">
      <w:pPr>
        <w:pStyle w:val="PlainText"/>
        <w:rPr>
          <w:rFonts w:asciiTheme="minorHAnsi" w:hAnsiTheme="minorHAnsi" w:cs="Calibri"/>
          <w:color w:val="000000"/>
          <w:sz w:val="16"/>
          <w:szCs w:val="16"/>
        </w:rPr>
      </w:pPr>
      <w:r w:rsidRPr="00A45F46">
        <w:rPr>
          <w:rFonts w:asciiTheme="minorHAnsi" w:hAnsiTheme="minorHAnsi" w:cs="Calibri"/>
          <w:color w:val="000000"/>
          <w:sz w:val="16"/>
          <w:szCs w:val="16"/>
        </w:rPr>
        <w:t>W</w:t>
      </w:r>
      <w:r>
        <w:rPr>
          <w:rFonts w:asciiTheme="minorHAnsi" w:hAnsiTheme="minorHAnsi" w:cs="Calibri"/>
          <w:color w:val="000000"/>
          <w:sz w:val="16"/>
          <w:szCs w:val="16"/>
        </w:rPr>
        <w:t xml:space="preserve">e </w:t>
      </w:r>
      <w:r w:rsidRPr="00A45F46">
        <w:rPr>
          <w:rFonts w:asciiTheme="minorHAnsi" w:hAnsiTheme="minorHAnsi" w:cs="Calibri"/>
          <w:color w:val="000000"/>
          <w:sz w:val="16"/>
          <w:szCs w:val="16"/>
        </w:rPr>
        <w:t>are insurance int</w:t>
      </w:r>
      <w:r>
        <w:rPr>
          <w:rFonts w:asciiTheme="minorHAnsi" w:hAnsiTheme="minorHAnsi" w:cs="Calibri"/>
          <w:color w:val="000000"/>
          <w:sz w:val="16"/>
          <w:szCs w:val="16"/>
        </w:rPr>
        <w:t>ermediaries and we act for you, the customer.</w:t>
      </w:r>
    </w:p>
    <w:p w14:paraId="6A214E7F" w14:textId="77777777" w:rsidR="00912DEE" w:rsidRPr="00064269" w:rsidRDefault="00912DEE" w:rsidP="00F206B7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648"/>
        <w:gridCol w:w="8640"/>
      </w:tblGrid>
      <w:tr w:rsidR="00F206B7" w:rsidRPr="00064269" w14:paraId="0525AFBB" w14:textId="77777777" w:rsidTr="005B29B2">
        <w:tc>
          <w:tcPr>
            <w:tcW w:w="648" w:type="dxa"/>
            <w:vAlign w:val="center"/>
          </w:tcPr>
          <w:p w14:paraId="0525AFB9" w14:textId="6CF27052" w:rsidR="00F206B7" w:rsidRPr="00251858" w:rsidRDefault="00936A45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640" w:type="dxa"/>
            <w:vAlign w:val="center"/>
          </w:tcPr>
          <w:p w14:paraId="0525AFBA" w14:textId="77777777" w:rsidR="00F206B7" w:rsidRPr="00064269" w:rsidRDefault="00167668" w:rsidP="00B438DD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give advice in relation to contracts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of insurance on the basis of an unlimited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>analysis of the market.</w:t>
            </w:r>
          </w:p>
        </w:tc>
      </w:tr>
      <w:tr w:rsidR="00F206B7" w:rsidRPr="00064269" w14:paraId="0525AFC0" w14:textId="77777777" w:rsidTr="00A576A5">
        <w:trPr>
          <w:trHeight w:val="383"/>
        </w:trPr>
        <w:tc>
          <w:tcPr>
            <w:tcW w:w="648" w:type="dxa"/>
            <w:vAlign w:val="center"/>
          </w:tcPr>
          <w:p w14:paraId="0525AFBC" w14:textId="77777777" w:rsidR="00F206B7" w:rsidRPr="00064269" w:rsidRDefault="00F206B7" w:rsidP="005B29B2">
            <w:pPr>
              <w:pStyle w:val="Plain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525AFBD" w14:textId="77777777" w:rsidR="00F206B7" w:rsidRPr="00251858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640" w:type="dxa"/>
            <w:vAlign w:val="center"/>
          </w:tcPr>
          <w:p w14:paraId="0525AFBE" w14:textId="77777777" w:rsidR="00A576A5" w:rsidRDefault="00A576A5" w:rsidP="00B438DD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14:paraId="0525AFBF" w14:textId="48441DDA" w:rsidR="00F206B7" w:rsidRPr="00064269" w:rsidRDefault="00F206B7" w:rsidP="00464452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</w:t>
            </w:r>
            <w:r w:rsidR="00B438DD" w:rsidRPr="00064269">
              <w:rPr>
                <w:rFonts w:asciiTheme="minorHAnsi" w:hAnsiTheme="minorHAnsi"/>
                <w:sz w:val="16"/>
                <w:szCs w:val="16"/>
              </w:rPr>
              <w:t>give advice in relation to contract</w:t>
            </w:r>
            <w:r w:rsidR="000E785B">
              <w:rPr>
                <w:rFonts w:asciiTheme="minorHAnsi" w:hAnsiTheme="minorHAnsi"/>
                <w:sz w:val="16"/>
                <w:szCs w:val="16"/>
              </w:rPr>
              <w:t>s</w:t>
            </w:r>
            <w:r w:rsidR="00B438DD" w:rsidRPr="00064269">
              <w:rPr>
                <w:rFonts w:asciiTheme="minorHAnsi" w:hAnsiTheme="minorHAnsi"/>
                <w:sz w:val="16"/>
                <w:szCs w:val="16"/>
              </w:rPr>
              <w:t xml:space="preserve"> of insurance from a limited number of insurers.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17E06" w:rsidRPr="000642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38DD" w:rsidRPr="00064269">
              <w:rPr>
                <w:rFonts w:asciiTheme="minorHAnsi" w:hAnsiTheme="minorHAnsi"/>
                <w:sz w:val="16"/>
                <w:szCs w:val="16"/>
              </w:rPr>
              <w:t xml:space="preserve">We will provide the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list of the insurers we offer insurance </w:t>
            </w:r>
            <w:proofErr w:type="spellStart"/>
            <w:r w:rsidRPr="00064269">
              <w:rPr>
                <w:rFonts w:asciiTheme="minorHAnsi" w:hAnsiTheme="minorHAnsi"/>
                <w:sz w:val="16"/>
                <w:szCs w:val="16"/>
              </w:rPr>
              <w:t>from</w:t>
            </w:r>
            <w:r w:rsidR="00B438DD" w:rsidRPr="00064269">
              <w:rPr>
                <w:rFonts w:asciiTheme="minorHAnsi" w:hAnsiTheme="minorHAnsi"/>
                <w:sz w:val="16"/>
                <w:szCs w:val="16"/>
              </w:rPr>
              <w:t>pon</w:t>
            </w:r>
            <w:proofErr w:type="spellEnd"/>
            <w:r w:rsidR="00B438DD" w:rsidRPr="00064269">
              <w:rPr>
                <w:rFonts w:asciiTheme="minorHAnsi" w:hAnsiTheme="minorHAnsi"/>
                <w:sz w:val="16"/>
                <w:szCs w:val="16"/>
              </w:rPr>
              <w:t xml:space="preserve"> request.</w:t>
            </w:r>
          </w:p>
        </w:tc>
      </w:tr>
      <w:tr w:rsidR="00F206B7" w:rsidRPr="00064269" w14:paraId="0525AFC5" w14:textId="77777777" w:rsidTr="005B29B2">
        <w:tc>
          <w:tcPr>
            <w:tcW w:w="648" w:type="dxa"/>
            <w:vAlign w:val="center"/>
          </w:tcPr>
          <w:p w14:paraId="0525AFC1" w14:textId="77777777" w:rsidR="00F206B7" w:rsidRPr="00064269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5AFC2" w14:textId="77777777" w:rsidR="00F206B7" w:rsidRPr="00251858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640" w:type="dxa"/>
            <w:vAlign w:val="center"/>
          </w:tcPr>
          <w:p w14:paraId="0525AFC3" w14:textId="77777777" w:rsidR="00F206B7" w:rsidRPr="00064269" w:rsidRDefault="00F206B7" w:rsidP="005B29B2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</w:p>
          <w:p w14:paraId="0525AFC4" w14:textId="31384E40" w:rsidR="00064269" w:rsidRPr="00064269" w:rsidRDefault="00F206B7" w:rsidP="00064269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</w:t>
            </w:r>
            <w:r w:rsidR="00064269" w:rsidRPr="00064269">
              <w:rPr>
                <w:rFonts w:asciiTheme="minorHAnsi" w:hAnsiTheme="minorHAnsi"/>
                <w:sz w:val="16"/>
                <w:szCs w:val="16"/>
              </w:rPr>
              <w:t>give advice in relation to contract</w:t>
            </w:r>
            <w:r w:rsidR="000E785B">
              <w:rPr>
                <w:rFonts w:asciiTheme="minorHAnsi" w:hAnsiTheme="minorHAnsi"/>
                <w:sz w:val="16"/>
                <w:szCs w:val="16"/>
              </w:rPr>
              <w:t>s</w:t>
            </w:r>
            <w:r w:rsidR="00064269" w:rsidRPr="00064269">
              <w:rPr>
                <w:rFonts w:asciiTheme="minorHAnsi" w:hAnsiTheme="minorHAnsi"/>
                <w:sz w:val="16"/>
                <w:szCs w:val="16"/>
              </w:rPr>
              <w:t xml:space="preserve"> of insurance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from a single insurer. </w:t>
            </w:r>
          </w:p>
        </w:tc>
      </w:tr>
    </w:tbl>
    <w:p w14:paraId="0525AFCB" w14:textId="77777777" w:rsidR="00F206B7" w:rsidRPr="00064269" w:rsidRDefault="00F206B7" w:rsidP="00F206B7">
      <w:pPr>
        <w:pStyle w:val="PlainText"/>
        <w:rPr>
          <w:rFonts w:asciiTheme="minorHAnsi" w:hAnsiTheme="minorHAnsi"/>
          <w:sz w:val="16"/>
          <w:szCs w:val="16"/>
        </w:rPr>
      </w:pPr>
    </w:p>
    <w:p w14:paraId="0525AFCC" w14:textId="77777777" w:rsidR="00F206B7" w:rsidRPr="00064269" w:rsidRDefault="00F206B7" w:rsidP="00F206B7">
      <w:pPr>
        <w:pStyle w:val="PlainText"/>
        <w:pBdr>
          <w:top w:val="single" w:sz="4" w:space="1" w:color="auto"/>
        </w:pBdr>
        <w:rPr>
          <w:rFonts w:asciiTheme="minorHAnsi" w:hAnsiTheme="minorHAnsi"/>
          <w:sz w:val="16"/>
          <w:szCs w:val="16"/>
        </w:rPr>
      </w:pPr>
    </w:p>
    <w:p w14:paraId="0525AFCD" w14:textId="77777777" w:rsidR="00F206B7" w:rsidRPr="00E93665" w:rsidRDefault="00F206B7" w:rsidP="00E93665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  <w:r w:rsidRPr="00064269">
        <w:rPr>
          <w:rFonts w:asciiTheme="minorHAnsi" w:hAnsiTheme="minorHAnsi"/>
          <w:b/>
          <w:color w:val="800000"/>
          <w:sz w:val="16"/>
          <w:szCs w:val="16"/>
        </w:rPr>
        <w:t xml:space="preserve">Home Finance Products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648"/>
        <w:gridCol w:w="8638"/>
      </w:tblGrid>
      <w:tr w:rsidR="00F206B7" w:rsidRPr="00064269" w14:paraId="0525AFD2" w14:textId="77777777" w:rsidTr="008B3EA3">
        <w:tc>
          <w:tcPr>
            <w:tcW w:w="648" w:type="dxa"/>
            <w:vAlign w:val="center"/>
          </w:tcPr>
          <w:p w14:paraId="0525AFCE" w14:textId="77777777" w:rsidR="00F206B7" w:rsidRPr="00064269" w:rsidRDefault="00F206B7" w:rsidP="005B29B2">
            <w:pPr>
              <w:pStyle w:val="Plain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525AFCF" w14:textId="4FAC2FBF" w:rsidR="00F206B7" w:rsidRPr="00251858" w:rsidRDefault="007D00A4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638" w:type="dxa"/>
            <w:vAlign w:val="center"/>
          </w:tcPr>
          <w:p w14:paraId="0525AFD0" w14:textId="77777777" w:rsidR="00F206B7" w:rsidRPr="00064269" w:rsidRDefault="00F206B7" w:rsidP="005B29B2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525AFD1" w14:textId="77777777" w:rsidR="00F206B7" w:rsidRPr="00064269" w:rsidRDefault="00F206B7" w:rsidP="00064269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</w:t>
            </w:r>
            <w:r w:rsidR="00064269" w:rsidRPr="00064269">
              <w:rPr>
                <w:rFonts w:asciiTheme="minorHAnsi" w:hAnsiTheme="minorHAnsi"/>
                <w:sz w:val="16"/>
                <w:szCs w:val="16"/>
              </w:rPr>
              <w:t xml:space="preserve">give advice in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>regulated mortgage contracts from the whole market.</w:t>
            </w:r>
          </w:p>
        </w:tc>
      </w:tr>
      <w:tr w:rsidR="00F206B7" w:rsidRPr="00064269" w14:paraId="0525AFD5" w14:textId="77777777" w:rsidTr="008B3EA3">
        <w:tc>
          <w:tcPr>
            <w:tcW w:w="648" w:type="dxa"/>
            <w:vAlign w:val="center"/>
          </w:tcPr>
          <w:p w14:paraId="0525AFD3" w14:textId="77777777" w:rsidR="00F206B7" w:rsidRPr="00064269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638" w:type="dxa"/>
            <w:vAlign w:val="center"/>
          </w:tcPr>
          <w:p w14:paraId="0525AFD4" w14:textId="77777777" w:rsidR="00F206B7" w:rsidRPr="00064269" w:rsidRDefault="00F206B7" w:rsidP="005B29B2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06B7" w:rsidRPr="00064269" w14:paraId="0525AFD8" w14:textId="77777777" w:rsidTr="008B3EA3">
        <w:tc>
          <w:tcPr>
            <w:tcW w:w="648" w:type="dxa"/>
            <w:vAlign w:val="center"/>
          </w:tcPr>
          <w:p w14:paraId="0525AFD6" w14:textId="27FC1DCB" w:rsidR="00F206B7" w:rsidRPr="00251858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638" w:type="dxa"/>
            <w:vAlign w:val="center"/>
          </w:tcPr>
          <w:p w14:paraId="0525AFD7" w14:textId="77777777" w:rsidR="00F206B7" w:rsidRPr="00064269" w:rsidRDefault="00064269" w:rsidP="009A472A">
            <w:pPr>
              <w:pStyle w:val="PlainText"/>
              <w:ind w:right="-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give advice in </w:t>
            </w:r>
            <w:r w:rsidR="00F206B7" w:rsidRPr="00064269">
              <w:rPr>
                <w:rFonts w:asciiTheme="minorHAnsi" w:hAnsiTheme="minorHAnsi"/>
                <w:sz w:val="16"/>
                <w:szCs w:val="16"/>
              </w:rPr>
              <w:t>regulated mortgage contracts from a limited number of companies.</w:t>
            </w:r>
            <w:r w:rsidR="009A472A">
              <w:rPr>
                <w:rFonts w:asciiTheme="minorHAnsi" w:hAnsiTheme="minorHAnsi"/>
                <w:sz w:val="16"/>
                <w:szCs w:val="16"/>
              </w:rPr>
              <w:t xml:space="preserve"> A list of lenders we do not use is available upon request.</w:t>
            </w:r>
          </w:p>
        </w:tc>
      </w:tr>
      <w:tr w:rsidR="00F206B7" w:rsidRPr="00064269" w14:paraId="0525AFDB" w14:textId="77777777" w:rsidTr="008B3EA3">
        <w:tc>
          <w:tcPr>
            <w:tcW w:w="648" w:type="dxa"/>
            <w:vAlign w:val="center"/>
          </w:tcPr>
          <w:p w14:paraId="0525AFD9" w14:textId="77777777" w:rsidR="00F206B7" w:rsidRPr="00064269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638" w:type="dxa"/>
            <w:vAlign w:val="center"/>
          </w:tcPr>
          <w:p w14:paraId="0525AFDA" w14:textId="77777777" w:rsidR="00F206B7" w:rsidRPr="00064269" w:rsidRDefault="00F206B7" w:rsidP="005B29B2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206B7" w:rsidRPr="00064269" w14:paraId="0525AFDE" w14:textId="77777777" w:rsidTr="008B3EA3">
        <w:tc>
          <w:tcPr>
            <w:tcW w:w="648" w:type="dxa"/>
            <w:vAlign w:val="center"/>
          </w:tcPr>
          <w:p w14:paraId="0525AFDC" w14:textId="77777777" w:rsidR="00F206B7" w:rsidRPr="00251858" w:rsidRDefault="00F206B7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638" w:type="dxa"/>
            <w:vAlign w:val="center"/>
          </w:tcPr>
          <w:p w14:paraId="0525AFDD" w14:textId="1B47F5F8" w:rsidR="00C20059" w:rsidRPr="00064269" w:rsidRDefault="00F206B7" w:rsidP="00064269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</w:t>
            </w:r>
            <w:r w:rsidR="00064269" w:rsidRPr="00064269">
              <w:rPr>
                <w:rFonts w:asciiTheme="minorHAnsi" w:hAnsiTheme="minorHAnsi"/>
                <w:sz w:val="16"/>
                <w:szCs w:val="16"/>
              </w:rPr>
              <w:t xml:space="preserve">give advice in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regulated mortgage contracts from a single lender. </w:t>
            </w:r>
          </w:p>
        </w:tc>
      </w:tr>
      <w:tr w:rsidR="008B3EA3" w:rsidRPr="00064269" w14:paraId="0525AFE1" w14:textId="77777777" w:rsidTr="008B3EA3">
        <w:trPr>
          <w:trHeight w:val="167"/>
        </w:trPr>
        <w:tc>
          <w:tcPr>
            <w:tcW w:w="648" w:type="dxa"/>
            <w:vAlign w:val="center"/>
          </w:tcPr>
          <w:p w14:paraId="0525AFDF" w14:textId="77777777" w:rsidR="008B3EA3" w:rsidRPr="00064269" w:rsidRDefault="008B3EA3" w:rsidP="005B29B2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638" w:type="dxa"/>
            <w:vAlign w:val="center"/>
          </w:tcPr>
          <w:p w14:paraId="0525AFE0" w14:textId="77777777" w:rsidR="008B3EA3" w:rsidRPr="00064269" w:rsidRDefault="008B3EA3" w:rsidP="005B29B2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0059" w:rsidRPr="00064269" w14:paraId="59D03CEA" w14:textId="77777777" w:rsidTr="00B33B53">
        <w:tc>
          <w:tcPr>
            <w:tcW w:w="648" w:type="dxa"/>
            <w:vAlign w:val="center"/>
          </w:tcPr>
          <w:p w14:paraId="0550CE70" w14:textId="6272D70A" w:rsidR="00C20059" w:rsidRPr="00251858" w:rsidRDefault="007D00A4" w:rsidP="00B33B53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638" w:type="dxa"/>
            <w:vAlign w:val="center"/>
          </w:tcPr>
          <w:p w14:paraId="080C456E" w14:textId="1E4B8AA4" w:rsidR="00C20059" w:rsidRPr="00064269" w:rsidRDefault="00C20059" w:rsidP="00C20059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give advice in </w:t>
            </w:r>
            <w:r>
              <w:rPr>
                <w:rFonts w:asciiTheme="minorHAnsi" w:hAnsiTheme="minorHAnsi"/>
                <w:sz w:val="16"/>
                <w:szCs w:val="16"/>
              </w:rPr>
              <w:t>consumer buy to let m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ortgage contracts. </w:t>
            </w:r>
          </w:p>
        </w:tc>
      </w:tr>
      <w:tr w:rsidR="00C20059" w:rsidRPr="00064269" w14:paraId="1A87127E" w14:textId="77777777" w:rsidTr="00B33B53">
        <w:tc>
          <w:tcPr>
            <w:tcW w:w="648" w:type="dxa"/>
            <w:vAlign w:val="center"/>
          </w:tcPr>
          <w:p w14:paraId="4ADD3281" w14:textId="77777777" w:rsidR="00C20059" w:rsidRDefault="00C20059" w:rsidP="00B33B53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8B78D7E" w14:textId="0E7F76FC" w:rsidR="00C20059" w:rsidRPr="00251858" w:rsidRDefault="007D00A4" w:rsidP="00B33B53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638" w:type="dxa"/>
            <w:vAlign w:val="center"/>
          </w:tcPr>
          <w:p w14:paraId="22E76AB0" w14:textId="77777777" w:rsidR="00C20059" w:rsidRDefault="00C20059" w:rsidP="00B33B53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4BBFA88" w14:textId="4A8636BD" w:rsidR="00C20059" w:rsidRPr="00064269" w:rsidRDefault="00C20059" w:rsidP="00C20059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give advice in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business buy to let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>mortgage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contracts. </w:t>
            </w:r>
          </w:p>
        </w:tc>
      </w:tr>
      <w:tr w:rsidR="00C20059" w:rsidRPr="00064269" w14:paraId="1CA7956E" w14:textId="77777777" w:rsidTr="008B3EA3">
        <w:trPr>
          <w:trHeight w:val="167"/>
        </w:trPr>
        <w:tc>
          <w:tcPr>
            <w:tcW w:w="648" w:type="dxa"/>
            <w:vAlign w:val="center"/>
          </w:tcPr>
          <w:p w14:paraId="5D9C7B15" w14:textId="77777777" w:rsidR="00C20059" w:rsidRPr="00064269" w:rsidRDefault="00C20059" w:rsidP="005B29B2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638" w:type="dxa"/>
            <w:vAlign w:val="center"/>
          </w:tcPr>
          <w:p w14:paraId="572AB67C" w14:textId="77777777" w:rsidR="00C20059" w:rsidRPr="00064269" w:rsidRDefault="00C20059" w:rsidP="005B29B2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3EA3" w:rsidRPr="00064269" w14:paraId="0525AFE4" w14:textId="77777777" w:rsidTr="008B3EA3">
        <w:tc>
          <w:tcPr>
            <w:tcW w:w="648" w:type="dxa"/>
            <w:vAlign w:val="center"/>
          </w:tcPr>
          <w:p w14:paraId="0525AFE2" w14:textId="02D69AFB" w:rsidR="008B3EA3" w:rsidRPr="00251858" w:rsidRDefault="007D00A4" w:rsidP="005B29B2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638" w:type="dxa"/>
            <w:vAlign w:val="center"/>
          </w:tcPr>
          <w:p w14:paraId="0525AFE3" w14:textId="77777777" w:rsidR="008B3EA3" w:rsidRPr="00064269" w:rsidRDefault="005C571F" w:rsidP="00064269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64269">
              <w:rPr>
                <w:rFonts w:asciiTheme="minorHAnsi" w:hAnsiTheme="minorHAnsi"/>
                <w:sz w:val="16"/>
                <w:szCs w:val="16"/>
              </w:rPr>
              <w:t xml:space="preserve">We do not </w:t>
            </w:r>
            <w:r w:rsidR="00064269" w:rsidRPr="00064269">
              <w:rPr>
                <w:rFonts w:asciiTheme="minorHAnsi" w:hAnsiTheme="minorHAnsi"/>
                <w:sz w:val="16"/>
                <w:szCs w:val="16"/>
              </w:rPr>
              <w:t xml:space="preserve">give advice in </w:t>
            </w:r>
            <w:r w:rsidRPr="00064269">
              <w:rPr>
                <w:rFonts w:asciiTheme="minorHAnsi" w:hAnsiTheme="minorHAnsi"/>
                <w:sz w:val="16"/>
                <w:szCs w:val="16"/>
              </w:rPr>
              <w:t xml:space="preserve">deals that you can only obtain by going direct to a lender.    </w:t>
            </w:r>
          </w:p>
        </w:tc>
      </w:tr>
    </w:tbl>
    <w:p w14:paraId="0525AFEB" w14:textId="77777777" w:rsidR="00F206B7" w:rsidRPr="00064269" w:rsidRDefault="00F206B7" w:rsidP="00F206B7">
      <w:pPr>
        <w:pStyle w:val="PlainText"/>
        <w:ind w:left="720"/>
        <w:rPr>
          <w:rFonts w:asciiTheme="minorHAnsi" w:hAnsiTheme="minorHAnsi"/>
          <w:b/>
          <w:sz w:val="16"/>
          <w:szCs w:val="16"/>
        </w:rPr>
      </w:pPr>
    </w:p>
    <w:p w14:paraId="0525AFEC" w14:textId="77777777" w:rsidR="00F206B7" w:rsidRPr="007E07FA" w:rsidRDefault="008F5833" w:rsidP="00CD12FA">
      <w:pPr>
        <w:pStyle w:val="PlainText"/>
        <w:pBdr>
          <w:top w:val="single" w:sz="4" w:space="1" w:color="auto"/>
          <w:bottom w:val="single" w:sz="4" w:space="1" w:color="auto"/>
        </w:pBdr>
        <w:shd w:val="clear" w:color="auto" w:fill="79BDE8"/>
        <w:rPr>
          <w:rFonts w:asciiTheme="minorHAnsi" w:hAnsiTheme="minorHAnsi"/>
          <w:b/>
          <w:color w:val="FFFFFF" w:themeColor="background1"/>
          <w:sz w:val="16"/>
          <w:szCs w:val="16"/>
        </w:rPr>
      </w:pPr>
      <w:r>
        <w:rPr>
          <w:rFonts w:asciiTheme="minorHAnsi" w:hAnsiTheme="minorHAnsi"/>
          <w:b/>
          <w:color w:val="FFFFFF" w:themeColor="background1"/>
          <w:sz w:val="16"/>
          <w:szCs w:val="16"/>
        </w:rPr>
        <w:t>2.</w:t>
      </w:r>
      <w:r w:rsidR="00F206B7" w:rsidRPr="007E07FA">
        <w:rPr>
          <w:rFonts w:asciiTheme="minorHAnsi" w:hAnsiTheme="minorHAnsi"/>
          <w:b/>
          <w:color w:val="FFFFFF" w:themeColor="background1"/>
          <w:sz w:val="16"/>
          <w:szCs w:val="16"/>
        </w:rPr>
        <w:tab/>
        <w:t>What will you have to pay us for our services?</w:t>
      </w:r>
    </w:p>
    <w:p w14:paraId="0525AFED" w14:textId="77777777" w:rsidR="00E856A2" w:rsidRPr="007E07FA" w:rsidRDefault="00E856A2" w:rsidP="006E6E5B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</w:p>
    <w:p w14:paraId="0525B06E" w14:textId="77777777" w:rsidR="00936314" w:rsidRPr="007E07FA" w:rsidRDefault="00936314" w:rsidP="006E6E5B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  <w:r w:rsidRPr="007E07FA">
        <w:rPr>
          <w:rFonts w:asciiTheme="minorHAnsi" w:hAnsiTheme="minorHAnsi"/>
          <w:color w:val="800000"/>
          <w:sz w:val="16"/>
          <w:szCs w:val="16"/>
        </w:rPr>
        <w:t xml:space="preserve"> </w:t>
      </w:r>
      <w:r w:rsidR="005C2176" w:rsidRPr="007E07FA">
        <w:rPr>
          <w:rFonts w:asciiTheme="minorHAnsi" w:hAnsiTheme="minorHAnsi"/>
          <w:b/>
          <w:color w:val="800000"/>
          <w:sz w:val="16"/>
          <w:szCs w:val="16"/>
        </w:rPr>
        <w:t>Insurance</w:t>
      </w:r>
      <w:r w:rsidR="005747EE" w:rsidRPr="007E07FA">
        <w:rPr>
          <w:rFonts w:asciiTheme="minorHAnsi" w:hAnsiTheme="minorHAnsi"/>
          <w:b/>
          <w:color w:val="800000"/>
          <w:sz w:val="16"/>
          <w:szCs w:val="16"/>
        </w:rPr>
        <w:t xml:space="preserve"> </w:t>
      </w:r>
    </w:p>
    <w:p w14:paraId="0525B06F" w14:textId="77777777" w:rsidR="00936314" w:rsidRPr="007E07FA" w:rsidRDefault="00936314" w:rsidP="006E6E5B">
      <w:pPr>
        <w:pStyle w:val="PlainTex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458"/>
      </w:tblGrid>
      <w:tr w:rsidR="003714DA" w:rsidRPr="007E07FA" w14:paraId="0525B072" w14:textId="77777777" w:rsidTr="00E759F8">
        <w:tc>
          <w:tcPr>
            <w:tcW w:w="828" w:type="dxa"/>
            <w:vAlign w:val="center"/>
          </w:tcPr>
          <w:p w14:paraId="0525B070" w14:textId="77777777" w:rsidR="003714DA" w:rsidRPr="00251858" w:rsidRDefault="00282D9D" w:rsidP="00E759F8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458" w:type="dxa"/>
          </w:tcPr>
          <w:p w14:paraId="0525B071" w14:textId="77777777" w:rsidR="003714DA" w:rsidRPr="007E07FA" w:rsidRDefault="003714DA" w:rsidP="00282D9D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>A fee</w:t>
            </w:r>
            <w:r w:rsidR="00416963" w:rsidRPr="007E07F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3714DA" w:rsidRPr="007E07FA" w14:paraId="0525B075" w14:textId="77777777" w:rsidTr="00E759F8">
        <w:tc>
          <w:tcPr>
            <w:tcW w:w="828" w:type="dxa"/>
            <w:vAlign w:val="center"/>
          </w:tcPr>
          <w:p w14:paraId="0525B073" w14:textId="77777777" w:rsidR="003714DA" w:rsidRPr="007E07FA" w:rsidRDefault="003714DA" w:rsidP="00E759F8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458" w:type="dxa"/>
          </w:tcPr>
          <w:p w14:paraId="0525B074" w14:textId="77777777" w:rsidR="003714DA" w:rsidRPr="007E07FA" w:rsidRDefault="003714DA" w:rsidP="00E759F8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14DA" w:rsidRPr="007E07FA" w14:paraId="0525B078" w14:textId="77777777" w:rsidTr="002A60F9">
        <w:tc>
          <w:tcPr>
            <w:tcW w:w="828" w:type="dxa"/>
          </w:tcPr>
          <w:p w14:paraId="0525B076" w14:textId="057DF390" w:rsidR="003714DA" w:rsidRPr="00251858" w:rsidRDefault="007D00A4" w:rsidP="002A60F9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458" w:type="dxa"/>
          </w:tcPr>
          <w:p w14:paraId="0525B077" w14:textId="77777777" w:rsidR="003714DA" w:rsidRPr="007E07FA" w:rsidRDefault="003714DA" w:rsidP="009E77E3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>No fee.  We will receive commission from the insurance company selected</w:t>
            </w:r>
            <w:r w:rsidR="00416963" w:rsidRPr="007E07FA">
              <w:rPr>
                <w:rFonts w:asciiTheme="minorHAnsi" w:hAnsiTheme="minorHAnsi"/>
                <w:sz w:val="16"/>
                <w:szCs w:val="16"/>
              </w:rPr>
              <w:t xml:space="preserve"> for</w:t>
            </w:r>
            <w:r w:rsidR="009E77E3" w:rsidRPr="007E07FA">
              <w:rPr>
                <w:rFonts w:asciiTheme="minorHAnsi" w:hAnsiTheme="minorHAnsi"/>
                <w:sz w:val="16"/>
                <w:szCs w:val="16"/>
              </w:rPr>
              <w:t xml:space="preserve"> life assurance &amp;</w:t>
            </w:r>
            <w:r w:rsidR="00416963" w:rsidRPr="007E07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9E77E3" w:rsidRPr="007E07FA">
              <w:rPr>
                <w:rFonts w:asciiTheme="minorHAnsi" w:hAnsiTheme="minorHAnsi"/>
                <w:sz w:val="16"/>
                <w:szCs w:val="16"/>
              </w:rPr>
              <w:t>non-investment</w:t>
            </w:r>
            <w:r w:rsidR="00416963" w:rsidRPr="007E07FA">
              <w:rPr>
                <w:rFonts w:asciiTheme="minorHAnsi" w:hAnsiTheme="minorHAnsi"/>
                <w:sz w:val="16"/>
                <w:szCs w:val="16"/>
              </w:rPr>
              <w:t xml:space="preserve"> insurance.</w:t>
            </w:r>
          </w:p>
        </w:tc>
      </w:tr>
    </w:tbl>
    <w:p w14:paraId="0525B079" w14:textId="77777777" w:rsidR="00416963" w:rsidRPr="007E07FA" w:rsidRDefault="00416963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0525B07A" w14:textId="77777777" w:rsidR="006634E0" w:rsidRDefault="006634E0" w:rsidP="00BA24CE">
      <w:pPr>
        <w:pStyle w:val="PlainText"/>
        <w:numPr>
          <w:ilvl w:val="0"/>
          <w:numId w:val="15"/>
        </w:numPr>
        <w:ind w:left="426"/>
        <w:rPr>
          <w:rFonts w:asciiTheme="minorHAnsi" w:hAnsiTheme="minorHAnsi" w:cs="Calibri"/>
          <w:color w:val="000000"/>
          <w:sz w:val="16"/>
          <w:szCs w:val="16"/>
        </w:rPr>
      </w:pPr>
      <w:r w:rsidRPr="007E07FA">
        <w:rPr>
          <w:rFonts w:asciiTheme="minorHAnsi" w:hAnsiTheme="minorHAnsi" w:cs="Calibri"/>
          <w:color w:val="000000"/>
          <w:sz w:val="16"/>
          <w:szCs w:val="16"/>
        </w:rPr>
        <w:t>You will receive a quotation which will tell you about any other fees relating to any particular insurance policy.</w:t>
      </w:r>
    </w:p>
    <w:p w14:paraId="527E73DF" w14:textId="2901C0C8" w:rsidR="006A711C" w:rsidRDefault="006A711C" w:rsidP="006A711C">
      <w:pPr>
        <w:pStyle w:val="PlainText"/>
        <w:ind w:left="66"/>
        <w:rPr>
          <w:rFonts w:asciiTheme="minorHAnsi" w:hAnsiTheme="minorHAnsi" w:cs="Calibri"/>
          <w:color w:val="000000"/>
          <w:sz w:val="16"/>
          <w:szCs w:val="16"/>
        </w:rPr>
      </w:pPr>
    </w:p>
    <w:p w14:paraId="0525B07C" w14:textId="77777777" w:rsidR="00936314" w:rsidRPr="007E07FA" w:rsidRDefault="00CE084C" w:rsidP="006E6E5B">
      <w:pPr>
        <w:pStyle w:val="PlainText"/>
        <w:rPr>
          <w:rFonts w:asciiTheme="minorHAnsi" w:hAnsiTheme="minorHAnsi"/>
          <w:b/>
          <w:color w:val="800000"/>
          <w:sz w:val="16"/>
          <w:szCs w:val="16"/>
        </w:rPr>
      </w:pPr>
      <w:r w:rsidRPr="007E07FA">
        <w:rPr>
          <w:rFonts w:asciiTheme="minorHAnsi" w:hAnsiTheme="minorHAnsi"/>
          <w:b/>
          <w:color w:val="800000"/>
          <w:sz w:val="16"/>
          <w:szCs w:val="16"/>
        </w:rPr>
        <w:t>Home Finance Products</w:t>
      </w:r>
      <w:r w:rsidR="00936314" w:rsidRPr="007E07FA">
        <w:rPr>
          <w:rFonts w:asciiTheme="minorHAnsi" w:hAnsiTheme="minorHAnsi"/>
          <w:b/>
          <w:color w:val="800000"/>
          <w:sz w:val="16"/>
          <w:szCs w:val="16"/>
        </w:rPr>
        <w:t xml:space="preserve"> </w:t>
      </w:r>
    </w:p>
    <w:p w14:paraId="0525B07D" w14:textId="77777777" w:rsidR="0029017C" w:rsidRPr="007E07FA" w:rsidRDefault="0029017C" w:rsidP="006E6E5B">
      <w:pPr>
        <w:pStyle w:val="PlainText"/>
        <w:rPr>
          <w:rFonts w:asciiTheme="minorHAnsi" w:hAnsiTheme="minorHAnsi"/>
          <w:b/>
          <w:color w:val="999999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458"/>
      </w:tblGrid>
      <w:tr w:rsidR="009E2F6E" w:rsidRPr="007E07FA" w14:paraId="0525B080" w14:textId="77777777" w:rsidTr="008B3EA3">
        <w:tc>
          <w:tcPr>
            <w:tcW w:w="828" w:type="dxa"/>
            <w:vAlign w:val="center"/>
          </w:tcPr>
          <w:p w14:paraId="0525B07E" w14:textId="269BEB3F" w:rsidR="009E2F6E" w:rsidRPr="00251858" w:rsidRDefault="007D00A4" w:rsidP="003714DA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458" w:type="dxa"/>
          </w:tcPr>
          <w:p w14:paraId="0525B07F" w14:textId="675219F1" w:rsidR="009E2F6E" w:rsidRPr="007E07FA" w:rsidRDefault="009E2F6E" w:rsidP="00375566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 xml:space="preserve">No fee. We will be paid by commission from the lender. </w:t>
            </w:r>
          </w:p>
        </w:tc>
      </w:tr>
      <w:tr w:rsidR="003714DA" w:rsidRPr="007E07FA" w14:paraId="0525B083" w14:textId="77777777" w:rsidTr="008B3EA3">
        <w:tc>
          <w:tcPr>
            <w:tcW w:w="828" w:type="dxa"/>
            <w:vAlign w:val="center"/>
          </w:tcPr>
          <w:p w14:paraId="0525B081" w14:textId="77777777" w:rsidR="00045CC0" w:rsidRPr="007E07FA" w:rsidRDefault="00045CC0" w:rsidP="003714DA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458" w:type="dxa"/>
          </w:tcPr>
          <w:p w14:paraId="0525B082" w14:textId="77777777" w:rsidR="003714DA" w:rsidRPr="007E07FA" w:rsidRDefault="003714DA" w:rsidP="008B7F3D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B3EA3" w:rsidRPr="007E07FA" w14:paraId="0525B089" w14:textId="77777777" w:rsidTr="006D4194">
        <w:tc>
          <w:tcPr>
            <w:tcW w:w="828" w:type="dxa"/>
          </w:tcPr>
          <w:p w14:paraId="0525B084" w14:textId="77777777" w:rsidR="009E39CD" w:rsidRPr="007E07FA" w:rsidRDefault="009E39CD" w:rsidP="006D4194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5B085" w14:textId="77777777" w:rsidR="008B3EA3" w:rsidRPr="00251858" w:rsidRDefault="008B3EA3" w:rsidP="006D4194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458" w:type="dxa"/>
          </w:tcPr>
          <w:p w14:paraId="0525B088" w14:textId="2D99E983" w:rsidR="008B3EA3" w:rsidRPr="007B1FEA" w:rsidRDefault="006D4194" w:rsidP="00375566">
            <w:pPr>
              <w:pStyle w:val="PlainText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7B1FEA">
              <w:rPr>
                <w:rFonts w:asciiTheme="minorHAnsi" w:hAnsiTheme="minorHAnsi" w:cs="Calibri"/>
                <w:sz w:val="16"/>
                <w:szCs w:val="16"/>
              </w:rPr>
              <w:t>A fee of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150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 xml:space="preserve"> payable immediately and 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0.5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>% of the loan amount payable on completion. For example, for a loan amount of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100,000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>, the amount payable on completion would be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500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>. If we also receive any commission from the lender, we will pay this to you.</w:t>
            </w:r>
            <w:bookmarkStart w:id="0" w:name="_GoBack"/>
            <w:bookmarkEnd w:id="0"/>
          </w:p>
        </w:tc>
      </w:tr>
      <w:tr w:rsidR="008B3EA3" w:rsidRPr="007E07FA" w14:paraId="0525B08C" w14:textId="77777777" w:rsidTr="008B3EA3">
        <w:tc>
          <w:tcPr>
            <w:tcW w:w="828" w:type="dxa"/>
            <w:vAlign w:val="center"/>
          </w:tcPr>
          <w:p w14:paraId="0525B08A" w14:textId="77777777" w:rsidR="008B3EA3" w:rsidRPr="007E07FA" w:rsidRDefault="008B3EA3" w:rsidP="003714DA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458" w:type="dxa"/>
          </w:tcPr>
          <w:p w14:paraId="0525B08B" w14:textId="77777777" w:rsidR="008B3EA3" w:rsidRPr="007B1FEA" w:rsidRDefault="008B3EA3" w:rsidP="008B7F3D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E2F6E" w:rsidRPr="007E07FA" w14:paraId="0525B090" w14:textId="77777777" w:rsidTr="008B3EA3">
        <w:tc>
          <w:tcPr>
            <w:tcW w:w="828" w:type="dxa"/>
          </w:tcPr>
          <w:p w14:paraId="0525B08D" w14:textId="77777777" w:rsidR="005872FE" w:rsidRPr="007E07FA" w:rsidRDefault="005872FE" w:rsidP="00676DB3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5B08E" w14:textId="77777777" w:rsidR="009E2F6E" w:rsidRPr="00251858" w:rsidRDefault="002F5C86" w:rsidP="00676DB3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458" w:type="dxa"/>
          </w:tcPr>
          <w:p w14:paraId="0525B08F" w14:textId="75244E26" w:rsidR="009E2F6E" w:rsidRPr="007B1FEA" w:rsidRDefault="00045CC0" w:rsidP="00375566">
            <w:pPr>
              <w:pStyle w:val="PlainText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7B1FEA">
              <w:rPr>
                <w:rFonts w:asciiTheme="minorHAnsi" w:hAnsiTheme="minorHAnsi" w:cs="Calibri"/>
                <w:sz w:val="16"/>
                <w:szCs w:val="16"/>
              </w:rPr>
              <w:t>A fee of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150</w:t>
            </w:r>
            <w:r w:rsidR="00676DB3" w:rsidRPr="007B1FEA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 xml:space="preserve">payable immediately and 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0.5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>% of the loan amount payable on completion.</w:t>
            </w:r>
            <w:r w:rsidR="00F31F75" w:rsidRPr="007B1FEA">
              <w:rPr>
                <w:rFonts w:asciiTheme="minorHAnsi" w:hAnsiTheme="minorHAnsi" w:cs="Calibri"/>
                <w:sz w:val="16"/>
                <w:szCs w:val="16"/>
              </w:rPr>
              <w:t xml:space="preserve"> For example, for a loan amount of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100,000</w:t>
            </w:r>
            <w:r w:rsidR="00F31F75" w:rsidRPr="007B1FEA">
              <w:rPr>
                <w:rFonts w:asciiTheme="minorHAnsi" w:hAnsiTheme="minorHAnsi" w:cs="Calibri"/>
                <w:sz w:val="16"/>
                <w:szCs w:val="16"/>
              </w:rPr>
              <w:t>, the amount payable on completion would be £</w:t>
            </w:r>
            <w:r w:rsidR="007B1FEA" w:rsidRPr="007B1FEA">
              <w:rPr>
                <w:rFonts w:asciiTheme="minorHAnsi" w:hAnsiTheme="minorHAnsi" w:cs="Calibri"/>
                <w:sz w:val="16"/>
                <w:szCs w:val="16"/>
              </w:rPr>
              <w:t>500</w:t>
            </w:r>
            <w:r w:rsidR="00F31F75" w:rsidRPr="007B1FEA">
              <w:rPr>
                <w:rFonts w:asciiTheme="minorHAnsi" w:hAnsiTheme="minorHAnsi" w:cs="Calibri"/>
                <w:sz w:val="16"/>
                <w:szCs w:val="16"/>
              </w:rPr>
              <w:t>.</w:t>
            </w:r>
            <w:r w:rsidR="006D4194" w:rsidRPr="007B1FEA">
              <w:rPr>
                <w:rFonts w:asciiTheme="minorHAnsi" w:hAnsiTheme="minorHAnsi" w:cs="Calibri"/>
                <w:sz w:val="16"/>
                <w:szCs w:val="16"/>
              </w:rPr>
              <w:t xml:space="preserve"> We </w:t>
            </w:r>
            <w:r w:rsidR="00E93665" w:rsidRPr="007B1FEA">
              <w:rPr>
                <w:rFonts w:asciiTheme="minorHAnsi" w:hAnsiTheme="minorHAnsi" w:cs="Calibri"/>
                <w:sz w:val="16"/>
                <w:szCs w:val="16"/>
              </w:rPr>
              <w:t xml:space="preserve">may </w:t>
            </w:r>
            <w:r w:rsidR="006D4194" w:rsidRPr="007B1FEA">
              <w:rPr>
                <w:rFonts w:asciiTheme="minorHAnsi" w:hAnsiTheme="minorHAnsi" w:cs="Calibri"/>
                <w:sz w:val="16"/>
                <w:szCs w:val="16"/>
              </w:rPr>
              <w:t>also be paid commission from the lender.</w:t>
            </w:r>
            <w:r w:rsidRPr="007B1FEA">
              <w:rPr>
                <w:rFonts w:asciiTheme="minorHAnsi" w:hAnsiTheme="minorHAnsi" w:cs="Calibri"/>
                <w:sz w:val="16"/>
                <w:szCs w:val="16"/>
              </w:rPr>
              <w:t xml:space="preserve">  </w:t>
            </w:r>
          </w:p>
        </w:tc>
      </w:tr>
    </w:tbl>
    <w:p w14:paraId="0525B091" w14:textId="77777777" w:rsidR="00D3697B" w:rsidRPr="007E07FA" w:rsidRDefault="00D3697B" w:rsidP="006E6E5B">
      <w:pPr>
        <w:pStyle w:val="PlainText"/>
        <w:rPr>
          <w:rFonts w:asciiTheme="minorHAnsi" w:hAnsiTheme="minorHAnsi"/>
          <w:b/>
          <w:color w:val="999999"/>
          <w:sz w:val="16"/>
          <w:szCs w:val="16"/>
        </w:rPr>
      </w:pPr>
    </w:p>
    <w:p w14:paraId="0525B092" w14:textId="77777777" w:rsidR="006D4194" w:rsidRPr="007E07FA" w:rsidRDefault="006D4194" w:rsidP="00BA24CE">
      <w:pPr>
        <w:pStyle w:val="PlainText"/>
        <w:numPr>
          <w:ilvl w:val="0"/>
          <w:numId w:val="15"/>
        </w:numPr>
        <w:ind w:left="426"/>
        <w:rPr>
          <w:rFonts w:asciiTheme="minorHAnsi" w:hAnsiTheme="minorHAnsi"/>
          <w:sz w:val="16"/>
          <w:szCs w:val="16"/>
        </w:rPr>
      </w:pPr>
      <w:r w:rsidRPr="007E07FA">
        <w:rPr>
          <w:rFonts w:asciiTheme="minorHAnsi" w:hAnsiTheme="minorHAnsi" w:cs="Calibri"/>
          <w:sz w:val="16"/>
          <w:szCs w:val="16"/>
        </w:rPr>
        <w:t>Where the chosen lender pays us commission for introducing you to them for the mortgage, we will tell you the amount we will receive.</w:t>
      </w:r>
    </w:p>
    <w:p w14:paraId="0525B093" w14:textId="77777777" w:rsidR="006D4194" w:rsidRPr="007E07FA" w:rsidRDefault="006D4194" w:rsidP="006D4194">
      <w:pPr>
        <w:pStyle w:val="PlainText"/>
        <w:ind w:left="426"/>
        <w:rPr>
          <w:rFonts w:asciiTheme="minorHAnsi" w:hAnsiTheme="minorHAnsi"/>
          <w:sz w:val="16"/>
          <w:szCs w:val="16"/>
        </w:rPr>
      </w:pPr>
    </w:p>
    <w:p w14:paraId="0525B094" w14:textId="77777777" w:rsidR="00936314" w:rsidRPr="007E07FA" w:rsidRDefault="002F2041" w:rsidP="00BA24CE">
      <w:pPr>
        <w:pStyle w:val="PlainText"/>
        <w:numPr>
          <w:ilvl w:val="0"/>
          <w:numId w:val="15"/>
        </w:numPr>
        <w:ind w:left="426"/>
        <w:rPr>
          <w:rFonts w:asciiTheme="minorHAnsi" w:hAnsiTheme="minorHAnsi"/>
          <w:sz w:val="16"/>
          <w:szCs w:val="16"/>
        </w:rPr>
      </w:pPr>
      <w:r w:rsidRPr="007E07FA">
        <w:rPr>
          <w:rFonts w:asciiTheme="minorHAnsi" w:hAnsiTheme="minorHAnsi"/>
          <w:sz w:val="16"/>
          <w:szCs w:val="16"/>
        </w:rPr>
        <w:t>Y</w:t>
      </w:r>
      <w:r w:rsidR="00936314" w:rsidRPr="007E07FA">
        <w:rPr>
          <w:rFonts w:asciiTheme="minorHAnsi" w:hAnsiTheme="minorHAnsi"/>
          <w:sz w:val="16"/>
          <w:szCs w:val="16"/>
        </w:rPr>
        <w:t>ou will receive a key facts illustration when considering a particular mortgage</w:t>
      </w:r>
      <w:r w:rsidR="00AA68FD" w:rsidRPr="007E07FA">
        <w:rPr>
          <w:rFonts w:asciiTheme="minorHAnsi" w:hAnsiTheme="minorHAnsi"/>
          <w:sz w:val="16"/>
          <w:szCs w:val="16"/>
        </w:rPr>
        <w:t xml:space="preserve"> or </w:t>
      </w:r>
      <w:r w:rsidR="00985801" w:rsidRPr="007E07FA">
        <w:rPr>
          <w:rFonts w:asciiTheme="minorHAnsi" w:hAnsiTheme="minorHAnsi"/>
          <w:sz w:val="16"/>
          <w:szCs w:val="16"/>
        </w:rPr>
        <w:t>home purchase plan</w:t>
      </w:r>
      <w:r w:rsidR="00936314" w:rsidRPr="007E07FA">
        <w:rPr>
          <w:rFonts w:asciiTheme="minorHAnsi" w:hAnsiTheme="minorHAnsi"/>
          <w:sz w:val="16"/>
          <w:szCs w:val="16"/>
        </w:rPr>
        <w:t>, which will tell you about any</w:t>
      </w:r>
      <w:r w:rsidR="0029017C" w:rsidRPr="007E07FA">
        <w:rPr>
          <w:rFonts w:asciiTheme="minorHAnsi" w:hAnsiTheme="minorHAnsi"/>
          <w:sz w:val="16"/>
          <w:szCs w:val="16"/>
        </w:rPr>
        <w:t xml:space="preserve"> fees relating to it. </w:t>
      </w:r>
      <w:r w:rsidR="00936314" w:rsidRPr="007E07FA">
        <w:rPr>
          <w:rFonts w:asciiTheme="minorHAnsi" w:hAnsiTheme="minorHAnsi"/>
          <w:sz w:val="16"/>
          <w:szCs w:val="16"/>
        </w:rPr>
        <w:t xml:space="preserve"> </w:t>
      </w:r>
    </w:p>
    <w:p w14:paraId="0525B095" w14:textId="77777777" w:rsidR="00D837FD" w:rsidRDefault="00D837F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3BC0AB50" w14:textId="77777777" w:rsidR="009616BD" w:rsidRDefault="009616B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697902B6" w14:textId="77777777" w:rsidR="009616BD" w:rsidRDefault="009616B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6269FA79" w14:textId="77777777" w:rsidR="009616BD" w:rsidRDefault="009616B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16BAE58D" w14:textId="77777777" w:rsidR="009616BD" w:rsidRDefault="009616B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1B0513CA" w14:textId="77777777" w:rsidR="009616BD" w:rsidRDefault="009616BD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0525B096" w14:textId="77777777" w:rsidR="00936314" w:rsidRPr="007E07FA" w:rsidRDefault="00936314" w:rsidP="006E6E5B">
      <w:pPr>
        <w:pStyle w:val="PlainText"/>
        <w:rPr>
          <w:rFonts w:asciiTheme="minorHAnsi" w:hAnsiTheme="minorHAnsi"/>
          <w:b/>
          <w:i/>
          <w:sz w:val="16"/>
          <w:szCs w:val="16"/>
        </w:rPr>
      </w:pPr>
      <w:r w:rsidRPr="007E07FA">
        <w:rPr>
          <w:rFonts w:asciiTheme="minorHAnsi" w:hAnsiTheme="minorHAnsi"/>
          <w:b/>
          <w:i/>
          <w:sz w:val="16"/>
          <w:szCs w:val="16"/>
        </w:rPr>
        <w:t>Ref</w:t>
      </w:r>
      <w:r w:rsidR="005C2176" w:rsidRPr="007E07FA">
        <w:rPr>
          <w:rFonts w:asciiTheme="minorHAnsi" w:hAnsiTheme="minorHAnsi"/>
          <w:b/>
          <w:i/>
          <w:sz w:val="16"/>
          <w:szCs w:val="16"/>
        </w:rPr>
        <w:t xml:space="preserve">und of fees </w:t>
      </w:r>
    </w:p>
    <w:p w14:paraId="0525B097" w14:textId="77777777" w:rsidR="00936314" w:rsidRPr="007E07FA" w:rsidRDefault="00936314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35E2704E" w14:textId="77777777" w:rsidR="00A449B1" w:rsidRDefault="00A449B1" w:rsidP="00A449B1">
      <w:pPr>
        <w:pStyle w:val="PlainText"/>
        <w:rPr>
          <w:rFonts w:asciiTheme="minorHAnsi" w:hAnsiTheme="minorHAnsi"/>
          <w:sz w:val="16"/>
          <w:szCs w:val="16"/>
        </w:rPr>
      </w:pPr>
    </w:p>
    <w:p w14:paraId="0525B098" w14:textId="6D7A2447" w:rsidR="00936314" w:rsidRPr="007E07FA" w:rsidRDefault="00936314" w:rsidP="00BA24CE">
      <w:pPr>
        <w:pStyle w:val="PlainText"/>
        <w:numPr>
          <w:ilvl w:val="0"/>
          <w:numId w:val="15"/>
        </w:numPr>
        <w:ind w:left="426"/>
        <w:rPr>
          <w:rFonts w:asciiTheme="minorHAnsi" w:hAnsiTheme="minorHAnsi"/>
          <w:sz w:val="16"/>
          <w:szCs w:val="16"/>
        </w:rPr>
      </w:pPr>
      <w:r w:rsidRPr="007E07FA">
        <w:rPr>
          <w:rFonts w:asciiTheme="minorHAnsi" w:hAnsiTheme="minorHAnsi"/>
          <w:sz w:val="16"/>
          <w:szCs w:val="16"/>
        </w:rPr>
        <w:t xml:space="preserve">If we charge you a fee and </w:t>
      </w:r>
      <w:r w:rsidR="00985801" w:rsidRPr="007E07FA">
        <w:rPr>
          <w:rFonts w:asciiTheme="minorHAnsi" w:hAnsiTheme="minorHAnsi"/>
          <w:sz w:val="16"/>
          <w:szCs w:val="16"/>
        </w:rPr>
        <w:t xml:space="preserve">your mortgage </w:t>
      </w:r>
      <w:r w:rsidR="00931F3B" w:rsidRPr="007E07FA">
        <w:rPr>
          <w:rFonts w:asciiTheme="minorHAnsi" w:hAnsiTheme="minorHAnsi"/>
          <w:sz w:val="16"/>
          <w:szCs w:val="16"/>
        </w:rPr>
        <w:t>does not go ahead, you will receive:</w:t>
      </w:r>
    </w:p>
    <w:p w14:paraId="0525B099" w14:textId="77777777" w:rsidR="005747EE" w:rsidRPr="007E07FA" w:rsidRDefault="005747EE" w:rsidP="006E6E5B">
      <w:pPr>
        <w:pStyle w:val="PlainText"/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458"/>
      </w:tblGrid>
      <w:tr w:rsidR="003714DA" w:rsidRPr="007E07FA" w14:paraId="0525B09C" w14:textId="77777777" w:rsidTr="003714DA">
        <w:tc>
          <w:tcPr>
            <w:tcW w:w="828" w:type="dxa"/>
            <w:vAlign w:val="center"/>
          </w:tcPr>
          <w:p w14:paraId="0525B09A" w14:textId="00313863" w:rsidR="003714DA" w:rsidRPr="00251858" w:rsidRDefault="007D00A4" w:rsidP="003714DA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X</w:t>
            </w:r>
          </w:p>
        </w:tc>
        <w:tc>
          <w:tcPr>
            <w:tcW w:w="8458" w:type="dxa"/>
          </w:tcPr>
          <w:p w14:paraId="0525B09B" w14:textId="77777777" w:rsidR="003714DA" w:rsidRPr="007E07FA" w:rsidRDefault="003714DA" w:rsidP="00E759F8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 xml:space="preserve">A full refund  </w:t>
            </w:r>
          </w:p>
        </w:tc>
      </w:tr>
      <w:tr w:rsidR="003714DA" w:rsidRPr="007E07FA" w14:paraId="0525B09F" w14:textId="77777777" w:rsidTr="003714DA">
        <w:tc>
          <w:tcPr>
            <w:tcW w:w="828" w:type="dxa"/>
            <w:vAlign w:val="center"/>
          </w:tcPr>
          <w:p w14:paraId="0525B09D" w14:textId="77777777" w:rsidR="003714DA" w:rsidRPr="007E07FA" w:rsidRDefault="003714DA" w:rsidP="003714DA">
            <w:pPr>
              <w:pStyle w:val="PlainTex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458" w:type="dxa"/>
          </w:tcPr>
          <w:p w14:paraId="0525B09E" w14:textId="77777777" w:rsidR="003714DA" w:rsidRPr="007E07FA" w:rsidRDefault="003714DA" w:rsidP="00E759F8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14DA" w:rsidRPr="007E07FA" w14:paraId="0525B0A2" w14:textId="77777777" w:rsidTr="003714DA">
        <w:tc>
          <w:tcPr>
            <w:tcW w:w="828" w:type="dxa"/>
            <w:vAlign w:val="center"/>
          </w:tcPr>
          <w:p w14:paraId="0525B0A0" w14:textId="77777777" w:rsidR="003714DA" w:rsidRPr="00251858" w:rsidRDefault="00CB71C6" w:rsidP="003714DA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458" w:type="dxa"/>
          </w:tcPr>
          <w:p w14:paraId="0525B0A1" w14:textId="44C7A0E5" w:rsidR="003714DA" w:rsidRPr="007E07FA" w:rsidRDefault="003714DA" w:rsidP="009836E6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>A partial refund</w:t>
            </w:r>
            <w:r w:rsidR="006B07DA" w:rsidRPr="007E07F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B07DA" w:rsidRPr="007B1FEA">
              <w:rPr>
                <w:rFonts w:asciiTheme="minorHAnsi" w:hAnsiTheme="minorHAnsi"/>
                <w:sz w:val="16"/>
                <w:szCs w:val="16"/>
              </w:rPr>
              <w:t xml:space="preserve">of </w:t>
            </w:r>
            <w:r w:rsidR="00F54D3B" w:rsidRPr="007B1FEA">
              <w:rPr>
                <w:rFonts w:asciiTheme="minorHAnsi" w:hAnsiTheme="minorHAnsi"/>
                <w:sz w:val="16"/>
                <w:szCs w:val="16"/>
              </w:rPr>
              <w:t>£</w:t>
            </w:r>
            <w:r w:rsidR="007B1FEA" w:rsidRPr="007B1FEA">
              <w:rPr>
                <w:rFonts w:asciiTheme="minorHAnsi" w:hAnsiTheme="minorHAnsi"/>
                <w:sz w:val="16"/>
                <w:szCs w:val="16"/>
              </w:rPr>
              <w:t>150</w:t>
            </w:r>
            <w:r w:rsidR="006B07DA" w:rsidRPr="007B1FEA">
              <w:rPr>
                <w:rFonts w:asciiTheme="minorHAnsi" w:hAnsiTheme="minorHAnsi"/>
                <w:sz w:val="16"/>
                <w:szCs w:val="16"/>
              </w:rPr>
              <w:t xml:space="preserve"> of the total fee payable for all of our services.</w:t>
            </w:r>
          </w:p>
        </w:tc>
      </w:tr>
      <w:tr w:rsidR="003714DA" w:rsidRPr="007E07FA" w14:paraId="0525B0A5" w14:textId="77777777" w:rsidTr="003714DA">
        <w:tc>
          <w:tcPr>
            <w:tcW w:w="828" w:type="dxa"/>
            <w:vAlign w:val="center"/>
          </w:tcPr>
          <w:p w14:paraId="0525B0A3" w14:textId="77777777" w:rsidR="003714DA" w:rsidRPr="007E07FA" w:rsidRDefault="003714DA" w:rsidP="003714DA">
            <w:pPr>
              <w:pStyle w:val="PlainTex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458" w:type="dxa"/>
          </w:tcPr>
          <w:p w14:paraId="0525B0A4" w14:textId="77777777" w:rsidR="003714DA" w:rsidRPr="007E07FA" w:rsidRDefault="003714DA" w:rsidP="00E759F8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14DA" w:rsidRPr="007E07FA" w14:paraId="0525B0A8" w14:textId="77777777" w:rsidTr="003714DA">
        <w:tc>
          <w:tcPr>
            <w:tcW w:w="828" w:type="dxa"/>
            <w:vAlign w:val="center"/>
          </w:tcPr>
          <w:p w14:paraId="0525B0A6" w14:textId="77777777" w:rsidR="003714DA" w:rsidRPr="00251858" w:rsidRDefault="002F5C86" w:rsidP="003714DA">
            <w:pPr>
              <w:pStyle w:val="Plai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1858">
              <w:rPr>
                <w:rFonts w:asciiTheme="minorHAnsi" w:hAnsiTheme="minorHAnsi"/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8458" w:type="dxa"/>
          </w:tcPr>
          <w:p w14:paraId="0525B0A7" w14:textId="77777777" w:rsidR="003714DA" w:rsidRPr="007E07FA" w:rsidRDefault="003714DA" w:rsidP="006B07DA">
            <w:pPr>
              <w:pStyle w:val="PlainTex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E07FA">
              <w:rPr>
                <w:rFonts w:asciiTheme="minorHAnsi" w:hAnsiTheme="minorHAnsi"/>
                <w:sz w:val="16"/>
                <w:szCs w:val="16"/>
              </w:rPr>
              <w:t xml:space="preserve">No refund.  </w:t>
            </w:r>
          </w:p>
        </w:tc>
      </w:tr>
    </w:tbl>
    <w:p w14:paraId="0525B0A9" w14:textId="77777777" w:rsidR="00936314" w:rsidRDefault="00936314" w:rsidP="006E6E5B">
      <w:pPr>
        <w:pStyle w:val="PlainText"/>
        <w:rPr>
          <w:rFonts w:asciiTheme="minorHAnsi" w:hAnsiTheme="minorHAnsi"/>
          <w:sz w:val="16"/>
          <w:szCs w:val="16"/>
        </w:rPr>
      </w:pPr>
    </w:p>
    <w:p w14:paraId="0525B0AA" w14:textId="77777777" w:rsidR="00E93665" w:rsidRDefault="00E93665" w:rsidP="006E6E5B">
      <w:pPr>
        <w:pStyle w:val="PlainText"/>
        <w:rPr>
          <w:rFonts w:asciiTheme="minorHAnsi" w:hAnsiTheme="minorHAnsi"/>
          <w:b/>
          <w:sz w:val="16"/>
          <w:szCs w:val="16"/>
        </w:rPr>
      </w:pPr>
      <w:r w:rsidRPr="00912DEE">
        <w:rPr>
          <w:rFonts w:asciiTheme="minorHAnsi" w:hAnsiTheme="minorHAnsi"/>
          <w:b/>
          <w:sz w:val="16"/>
          <w:szCs w:val="16"/>
        </w:rPr>
        <w:t>Indemnity</w:t>
      </w:r>
    </w:p>
    <w:p w14:paraId="4032806C" w14:textId="77777777" w:rsidR="00251858" w:rsidRPr="00912DEE" w:rsidRDefault="00251858" w:rsidP="006E6E5B">
      <w:pPr>
        <w:pStyle w:val="PlainText"/>
        <w:rPr>
          <w:rFonts w:asciiTheme="minorHAnsi" w:hAnsiTheme="minorHAnsi"/>
          <w:b/>
          <w:sz w:val="16"/>
          <w:szCs w:val="16"/>
        </w:rPr>
      </w:pPr>
    </w:p>
    <w:p w14:paraId="0525B0AE" w14:textId="1379CD5C" w:rsidR="005B29B2" w:rsidRPr="00251858" w:rsidRDefault="006A503E" w:rsidP="006E6E5B">
      <w:pPr>
        <w:pStyle w:val="PlainText"/>
        <w:numPr>
          <w:ilvl w:val="0"/>
          <w:numId w:val="15"/>
        </w:numPr>
        <w:ind w:left="426"/>
        <w:rPr>
          <w:rFonts w:asciiTheme="minorHAnsi" w:hAnsiTheme="minorHAnsi"/>
          <w:sz w:val="16"/>
          <w:szCs w:val="16"/>
        </w:rPr>
      </w:pPr>
      <w:r w:rsidRPr="00251858">
        <w:rPr>
          <w:rFonts w:asciiTheme="minorHAnsi" w:hAnsiTheme="minorHAnsi"/>
          <w:sz w:val="16"/>
          <w:szCs w:val="16"/>
        </w:rPr>
        <w:t xml:space="preserve">If a fee for our services is to be </w:t>
      </w:r>
      <w:r w:rsidR="00123E12" w:rsidRPr="00251858">
        <w:rPr>
          <w:rFonts w:asciiTheme="minorHAnsi" w:hAnsiTheme="minorHAnsi"/>
          <w:sz w:val="16"/>
          <w:szCs w:val="16"/>
        </w:rPr>
        <w:t>deducted or</w:t>
      </w:r>
      <w:r w:rsidRPr="00251858">
        <w:rPr>
          <w:rFonts w:asciiTheme="minorHAnsi" w:hAnsiTheme="minorHAnsi"/>
          <w:sz w:val="16"/>
          <w:szCs w:val="16"/>
        </w:rPr>
        <w:t xml:space="preserve"> a commission paid</w:t>
      </w:r>
      <w:r w:rsidR="00E93665" w:rsidRPr="00251858">
        <w:rPr>
          <w:rFonts w:asciiTheme="minorHAnsi" w:hAnsiTheme="minorHAnsi"/>
          <w:sz w:val="16"/>
          <w:szCs w:val="16"/>
        </w:rPr>
        <w:t xml:space="preserve"> from a recommended product</w:t>
      </w:r>
      <w:r w:rsidR="00375566" w:rsidRPr="00251858">
        <w:rPr>
          <w:rFonts w:asciiTheme="minorHAnsi" w:hAnsiTheme="minorHAnsi"/>
          <w:sz w:val="16"/>
          <w:szCs w:val="16"/>
        </w:rPr>
        <w:t>,</w:t>
      </w:r>
      <w:r w:rsidRPr="00251858">
        <w:rPr>
          <w:rFonts w:asciiTheme="minorHAnsi" w:hAnsiTheme="minorHAnsi"/>
          <w:sz w:val="16"/>
          <w:szCs w:val="16"/>
        </w:rPr>
        <w:t xml:space="preserve"> should the product not proceed or be cancelled and this results in the non-payment of the fee or commission, the amount </w:t>
      </w:r>
      <w:r w:rsidR="00E93665" w:rsidRPr="00251858">
        <w:rPr>
          <w:rFonts w:asciiTheme="minorHAnsi" w:hAnsiTheme="minorHAnsi"/>
          <w:sz w:val="16"/>
          <w:szCs w:val="16"/>
        </w:rPr>
        <w:t xml:space="preserve">outstanding </w:t>
      </w:r>
      <w:r w:rsidRPr="00251858">
        <w:rPr>
          <w:rFonts w:asciiTheme="minorHAnsi" w:hAnsiTheme="minorHAnsi"/>
          <w:sz w:val="16"/>
          <w:szCs w:val="16"/>
        </w:rPr>
        <w:t>will be payable by you directly.</w:t>
      </w:r>
    </w:p>
    <w:sectPr w:rsidR="005B29B2" w:rsidRPr="00251858" w:rsidSect="00912D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2870" w14:textId="77777777" w:rsidR="006204A4" w:rsidRDefault="006204A4">
      <w:r>
        <w:separator/>
      </w:r>
    </w:p>
  </w:endnote>
  <w:endnote w:type="continuationSeparator" w:id="0">
    <w:p w14:paraId="12E31BE9" w14:textId="77777777" w:rsidR="006204A4" w:rsidRDefault="006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0B4" w14:textId="76B39C68" w:rsidR="00005519" w:rsidRPr="005C2176" w:rsidRDefault="0063517A" w:rsidP="008F5833">
    <w:pPr>
      <w:pStyle w:val="Footer"/>
      <w:pBdr>
        <w:top w:val="single" w:sz="12" w:space="1" w:color="auto"/>
      </w:pBdr>
      <w:tabs>
        <w:tab w:val="clear" w:pos="8306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</w:t>
    </w:r>
    <w:r w:rsidR="00F80C7E">
      <w:rPr>
        <w:rFonts w:ascii="Calibri" w:hAnsi="Calibri"/>
        <w:sz w:val="20"/>
        <w:szCs w:val="20"/>
      </w:rPr>
      <w:t>IS - 27</w:t>
    </w:r>
    <w:r>
      <w:rPr>
        <w:rFonts w:ascii="Calibri" w:hAnsi="Calibri"/>
        <w:sz w:val="20"/>
        <w:szCs w:val="20"/>
      </w:rPr>
      <w:t xml:space="preserve"> – 08/12/2017</w:t>
    </w:r>
    <w:r w:rsidR="0022692C">
      <w:rPr>
        <w:rFonts w:ascii="Calibri" w:hAnsi="Calibri"/>
        <w:sz w:val="20"/>
        <w:szCs w:val="20"/>
      </w:rPr>
      <w:tab/>
    </w:r>
    <w:r w:rsidR="0022692C">
      <w:rPr>
        <w:rFonts w:ascii="Calibri" w:hAnsi="Calibri"/>
        <w:sz w:val="20"/>
        <w:szCs w:val="20"/>
      </w:rPr>
      <w:tab/>
    </w:r>
    <w:r w:rsidR="0022692C">
      <w:rPr>
        <w:rFonts w:ascii="Calibri" w:hAnsi="Calibri"/>
        <w:sz w:val="20"/>
        <w:szCs w:val="20"/>
      </w:rPr>
      <w:tab/>
      <w:t>201</w:t>
    </w:r>
    <w:r w:rsidR="006C2673">
      <w:rPr>
        <w:rFonts w:ascii="Calibri" w:hAnsi="Calibri"/>
        <w:sz w:val="20"/>
        <w:szCs w:val="20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0B7" w14:textId="77777777" w:rsidR="008F5833" w:rsidRPr="008F5833" w:rsidRDefault="008F5833" w:rsidP="008F5833">
    <w:pPr>
      <w:pStyle w:val="Footer"/>
      <w:pBdr>
        <w:top w:val="single" w:sz="12" w:space="1" w:color="auto"/>
      </w:pBdr>
      <w:rPr>
        <w:rFonts w:asciiTheme="minorHAnsi" w:hAnsiTheme="minorHAnsi"/>
        <w:sz w:val="22"/>
        <w:szCs w:val="22"/>
      </w:rPr>
    </w:pPr>
    <w:r w:rsidRPr="008F5833">
      <w:rPr>
        <w:rFonts w:asciiTheme="minorHAnsi" w:hAnsiTheme="minorHAnsi"/>
        <w:sz w:val="22"/>
        <w:szCs w:val="22"/>
      </w:rPr>
      <w:t>AOSAF</w:t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A83D6" w14:textId="77777777" w:rsidR="006204A4" w:rsidRDefault="006204A4">
      <w:r>
        <w:separator/>
      </w:r>
    </w:p>
  </w:footnote>
  <w:footnote w:type="continuationSeparator" w:id="0">
    <w:p w14:paraId="43B1908A" w14:textId="77777777" w:rsidR="006204A4" w:rsidRDefault="0062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0B3" w14:textId="52307C5D" w:rsidR="00250608" w:rsidRDefault="00A449B1" w:rsidP="008F583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5102"/>
        <w:tab w:val="left" w:pos="6267"/>
      </w:tabs>
      <w:rPr>
        <w:rFonts w:ascii="Calibri" w:hAnsi="Calibri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5E8A67F7" wp14:editId="28EACE63">
          <wp:simplePos x="0" y="0"/>
          <wp:positionH relativeFrom="page">
            <wp:posOffset>1128781</wp:posOffset>
          </wp:positionH>
          <wp:positionV relativeFrom="page">
            <wp:posOffset>347538</wp:posOffset>
          </wp:positionV>
          <wp:extent cx="4733925" cy="885825"/>
          <wp:effectExtent l="0" t="0" r="9525" b="9525"/>
          <wp:wrapThrough wrapText="bothSides">
            <wp:wrapPolygon edited="0">
              <wp:start x="348" y="0"/>
              <wp:lineTo x="0" y="1858"/>
              <wp:lineTo x="0" y="6039"/>
              <wp:lineTo x="87" y="7897"/>
              <wp:lineTo x="3564" y="14865"/>
              <wp:lineTo x="2781" y="19045"/>
              <wp:lineTo x="2695" y="20439"/>
              <wp:lineTo x="3129" y="21368"/>
              <wp:lineTo x="21557" y="21368"/>
              <wp:lineTo x="21557" y="12077"/>
              <wp:lineTo x="21209" y="7432"/>
              <wp:lineTo x="21557" y="4181"/>
              <wp:lineTo x="21557" y="465"/>
              <wp:lineTo x="1565" y="0"/>
              <wp:lineTo x="34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B5329" w14:textId="566DED2B" w:rsidR="00A449B1" w:rsidRDefault="00A449B1" w:rsidP="008F583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5102"/>
        <w:tab w:val="left" w:pos="6267"/>
      </w:tabs>
      <w:rPr>
        <w:rFonts w:ascii="Calibri" w:hAnsi="Calibri"/>
      </w:rPr>
    </w:pPr>
  </w:p>
  <w:p w14:paraId="1352243D" w14:textId="77777777" w:rsidR="00A449B1" w:rsidRDefault="00A449B1" w:rsidP="008F583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5102"/>
        <w:tab w:val="left" w:pos="6267"/>
      </w:tabs>
      <w:rPr>
        <w:rFonts w:ascii="Calibri" w:hAnsi="Calibri"/>
      </w:rPr>
    </w:pPr>
  </w:p>
  <w:p w14:paraId="5144F18E" w14:textId="77777777" w:rsidR="00A449B1" w:rsidRDefault="00A449B1" w:rsidP="008F583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5102"/>
        <w:tab w:val="left" w:pos="6267"/>
      </w:tabs>
      <w:rPr>
        <w:rFonts w:ascii="Calibri" w:hAnsi="Calibri"/>
      </w:rPr>
    </w:pPr>
  </w:p>
  <w:p w14:paraId="5CF3B3AB" w14:textId="77777777" w:rsidR="00A449B1" w:rsidRPr="00250608" w:rsidRDefault="00A449B1" w:rsidP="008F5833">
    <w:pPr>
      <w:pStyle w:val="Header"/>
      <w:pBdr>
        <w:bottom w:val="single" w:sz="12" w:space="1" w:color="auto"/>
      </w:pBdr>
      <w:tabs>
        <w:tab w:val="clear" w:pos="4153"/>
        <w:tab w:val="clear" w:pos="8306"/>
        <w:tab w:val="center" w:pos="5102"/>
        <w:tab w:val="left" w:pos="6267"/>
      </w:tabs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B0B5" w14:textId="77777777" w:rsidR="007E07FA" w:rsidRDefault="008F5833" w:rsidP="008F5833">
    <w:pPr>
      <w:pStyle w:val="Header"/>
      <w:tabs>
        <w:tab w:val="clear" w:pos="4153"/>
        <w:tab w:val="clear" w:pos="8306"/>
      </w:tabs>
      <w:jc w:val="center"/>
    </w:pPr>
    <w:r>
      <w:t>[Name of firm]</w:t>
    </w:r>
  </w:p>
  <w:p w14:paraId="0525B0B6" w14:textId="77777777" w:rsidR="008F5833" w:rsidRDefault="008F5833" w:rsidP="008F5833">
    <w:pPr>
      <w:pStyle w:val="Header"/>
      <w:pBdr>
        <w:bottom w:val="single" w:sz="12" w:space="1" w:color="auto"/>
      </w:pBdr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DEB"/>
    <w:multiLevelType w:val="hybridMultilevel"/>
    <w:tmpl w:val="E7D2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F8A"/>
    <w:multiLevelType w:val="hybridMultilevel"/>
    <w:tmpl w:val="9E2A1D52"/>
    <w:lvl w:ilvl="0" w:tplc="41E65F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70E"/>
    <w:multiLevelType w:val="hybridMultilevel"/>
    <w:tmpl w:val="D7CE9C6E"/>
    <w:lvl w:ilvl="0" w:tplc="E5FA5D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5A6"/>
    <w:multiLevelType w:val="hybridMultilevel"/>
    <w:tmpl w:val="3C388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5D7D"/>
    <w:multiLevelType w:val="hybridMultilevel"/>
    <w:tmpl w:val="A3D4A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1190"/>
    <w:multiLevelType w:val="hybridMultilevel"/>
    <w:tmpl w:val="C3926E8A"/>
    <w:lvl w:ilvl="0" w:tplc="16B21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27790"/>
    <w:multiLevelType w:val="hybridMultilevel"/>
    <w:tmpl w:val="EA5ED05E"/>
    <w:lvl w:ilvl="0" w:tplc="55D8C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3C1"/>
    <w:multiLevelType w:val="hybridMultilevel"/>
    <w:tmpl w:val="ABD8FB00"/>
    <w:lvl w:ilvl="0" w:tplc="01DC929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954550"/>
    <w:multiLevelType w:val="hybridMultilevel"/>
    <w:tmpl w:val="8B5E1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61F2F"/>
    <w:multiLevelType w:val="hybridMultilevel"/>
    <w:tmpl w:val="EA5ED05E"/>
    <w:lvl w:ilvl="0" w:tplc="55D8C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62FA5"/>
    <w:multiLevelType w:val="hybridMultilevel"/>
    <w:tmpl w:val="F834A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F0BBE"/>
    <w:multiLevelType w:val="hybridMultilevel"/>
    <w:tmpl w:val="7932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500C6"/>
    <w:multiLevelType w:val="hybridMultilevel"/>
    <w:tmpl w:val="95B837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CB5010"/>
    <w:multiLevelType w:val="hybridMultilevel"/>
    <w:tmpl w:val="27507C62"/>
    <w:lvl w:ilvl="0" w:tplc="1458C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1090"/>
    <w:multiLevelType w:val="hybridMultilevel"/>
    <w:tmpl w:val="3834A596"/>
    <w:lvl w:ilvl="0" w:tplc="DECA9498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56"/>
    <w:rsid w:val="00001522"/>
    <w:rsid w:val="00005519"/>
    <w:rsid w:val="00011895"/>
    <w:rsid w:val="00011FD6"/>
    <w:rsid w:val="000133F3"/>
    <w:rsid w:val="00013ABA"/>
    <w:rsid w:val="00023377"/>
    <w:rsid w:val="00024743"/>
    <w:rsid w:val="000257EB"/>
    <w:rsid w:val="00030B58"/>
    <w:rsid w:val="00037C80"/>
    <w:rsid w:val="000425DF"/>
    <w:rsid w:val="00045CC0"/>
    <w:rsid w:val="000615CD"/>
    <w:rsid w:val="00064269"/>
    <w:rsid w:val="000710DC"/>
    <w:rsid w:val="00071A27"/>
    <w:rsid w:val="00072DE7"/>
    <w:rsid w:val="000773A6"/>
    <w:rsid w:val="00082F77"/>
    <w:rsid w:val="00086517"/>
    <w:rsid w:val="000B338F"/>
    <w:rsid w:val="000B6E79"/>
    <w:rsid w:val="000D1E33"/>
    <w:rsid w:val="000D25F8"/>
    <w:rsid w:val="000D5F30"/>
    <w:rsid w:val="000D60FB"/>
    <w:rsid w:val="000E785B"/>
    <w:rsid w:val="000F0C82"/>
    <w:rsid w:val="00104D49"/>
    <w:rsid w:val="00113541"/>
    <w:rsid w:val="0011573D"/>
    <w:rsid w:val="001214E1"/>
    <w:rsid w:val="001224ED"/>
    <w:rsid w:val="00123988"/>
    <w:rsid w:val="00123E12"/>
    <w:rsid w:val="00124F1A"/>
    <w:rsid w:val="00131CAE"/>
    <w:rsid w:val="001339DD"/>
    <w:rsid w:val="001439D8"/>
    <w:rsid w:val="00151850"/>
    <w:rsid w:val="00160BDF"/>
    <w:rsid w:val="00160C86"/>
    <w:rsid w:val="001624E8"/>
    <w:rsid w:val="00167668"/>
    <w:rsid w:val="001825B2"/>
    <w:rsid w:val="0019357E"/>
    <w:rsid w:val="001A4613"/>
    <w:rsid w:val="001A784F"/>
    <w:rsid w:val="001B3201"/>
    <w:rsid w:val="001B68FD"/>
    <w:rsid w:val="001C207D"/>
    <w:rsid w:val="001C5949"/>
    <w:rsid w:val="001C5DF3"/>
    <w:rsid w:val="001C75DF"/>
    <w:rsid w:val="001D500D"/>
    <w:rsid w:val="001E1200"/>
    <w:rsid w:val="001F0A96"/>
    <w:rsid w:val="001F3A4E"/>
    <w:rsid w:val="00203492"/>
    <w:rsid w:val="00216FBD"/>
    <w:rsid w:val="00217146"/>
    <w:rsid w:val="00221FCB"/>
    <w:rsid w:val="002234D5"/>
    <w:rsid w:val="0022442B"/>
    <w:rsid w:val="00224FE8"/>
    <w:rsid w:val="0022692C"/>
    <w:rsid w:val="002326CF"/>
    <w:rsid w:val="00250608"/>
    <w:rsid w:val="00251858"/>
    <w:rsid w:val="00262A58"/>
    <w:rsid w:val="00264632"/>
    <w:rsid w:val="00265088"/>
    <w:rsid w:val="00273B2B"/>
    <w:rsid w:val="00282D9D"/>
    <w:rsid w:val="0029017C"/>
    <w:rsid w:val="00291445"/>
    <w:rsid w:val="0029425B"/>
    <w:rsid w:val="0029558A"/>
    <w:rsid w:val="0029681C"/>
    <w:rsid w:val="002A4E30"/>
    <w:rsid w:val="002A60F9"/>
    <w:rsid w:val="002B1DEF"/>
    <w:rsid w:val="002B267E"/>
    <w:rsid w:val="002C34EE"/>
    <w:rsid w:val="002D31C8"/>
    <w:rsid w:val="002D40F2"/>
    <w:rsid w:val="002D4FE2"/>
    <w:rsid w:val="002D5B0A"/>
    <w:rsid w:val="002E21F4"/>
    <w:rsid w:val="002E7C60"/>
    <w:rsid w:val="002F2041"/>
    <w:rsid w:val="002F5C86"/>
    <w:rsid w:val="00303A4F"/>
    <w:rsid w:val="003155FD"/>
    <w:rsid w:val="00321980"/>
    <w:rsid w:val="00325B9D"/>
    <w:rsid w:val="00331E20"/>
    <w:rsid w:val="00332B12"/>
    <w:rsid w:val="003409FB"/>
    <w:rsid w:val="003414B4"/>
    <w:rsid w:val="003438FA"/>
    <w:rsid w:val="00363E6C"/>
    <w:rsid w:val="0036449A"/>
    <w:rsid w:val="00365806"/>
    <w:rsid w:val="003714DA"/>
    <w:rsid w:val="00371B2E"/>
    <w:rsid w:val="00375566"/>
    <w:rsid w:val="00384D8E"/>
    <w:rsid w:val="003867D6"/>
    <w:rsid w:val="0038764D"/>
    <w:rsid w:val="003878BF"/>
    <w:rsid w:val="003A15AB"/>
    <w:rsid w:val="003A36C3"/>
    <w:rsid w:val="003B0280"/>
    <w:rsid w:val="003B0356"/>
    <w:rsid w:val="003B1BBA"/>
    <w:rsid w:val="003D0BCA"/>
    <w:rsid w:val="003D189D"/>
    <w:rsid w:val="003D2B63"/>
    <w:rsid w:val="003D31A3"/>
    <w:rsid w:val="003D4B25"/>
    <w:rsid w:val="003E696B"/>
    <w:rsid w:val="003F50B6"/>
    <w:rsid w:val="00412ADD"/>
    <w:rsid w:val="004130D4"/>
    <w:rsid w:val="00416963"/>
    <w:rsid w:val="00417E06"/>
    <w:rsid w:val="004226FE"/>
    <w:rsid w:val="00435441"/>
    <w:rsid w:val="00436CD3"/>
    <w:rsid w:val="004535BD"/>
    <w:rsid w:val="00454AFB"/>
    <w:rsid w:val="00456335"/>
    <w:rsid w:val="00462956"/>
    <w:rsid w:val="00464452"/>
    <w:rsid w:val="00464D9A"/>
    <w:rsid w:val="00480103"/>
    <w:rsid w:val="00480D8F"/>
    <w:rsid w:val="004823EE"/>
    <w:rsid w:val="00484778"/>
    <w:rsid w:val="00485C50"/>
    <w:rsid w:val="00496AFE"/>
    <w:rsid w:val="004A7F0B"/>
    <w:rsid w:val="004B6B0F"/>
    <w:rsid w:val="004B7C1D"/>
    <w:rsid w:val="004C2B83"/>
    <w:rsid w:val="004C4DCD"/>
    <w:rsid w:val="004D2BCB"/>
    <w:rsid w:val="004D5AF0"/>
    <w:rsid w:val="004E36DA"/>
    <w:rsid w:val="004E729F"/>
    <w:rsid w:val="004F5981"/>
    <w:rsid w:val="00506B49"/>
    <w:rsid w:val="0051085E"/>
    <w:rsid w:val="00523E86"/>
    <w:rsid w:val="0052498D"/>
    <w:rsid w:val="0053197A"/>
    <w:rsid w:val="00531A7B"/>
    <w:rsid w:val="00532D35"/>
    <w:rsid w:val="00534E9E"/>
    <w:rsid w:val="00537198"/>
    <w:rsid w:val="0053778F"/>
    <w:rsid w:val="00537D5D"/>
    <w:rsid w:val="00537F23"/>
    <w:rsid w:val="00553A70"/>
    <w:rsid w:val="00556139"/>
    <w:rsid w:val="00572856"/>
    <w:rsid w:val="005747EE"/>
    <w:rsid w:val="00575BA1"/>
    <w:rsid w:val="005763B2"/>
    <w:rsid w:val="00584C75"/>
    <w:rsid w:val="00586748"/>
    <w:rsid w:val="005872FE"/>
    <w:rsid w:val="005877B3"/>
    <w:rsid w:val="00594D5B"/>
    <w:rsid w:val="00596A83"/>
    <w:rsid w:val="005A5CCD"/>
    <w:rsid w:val="005B232E"/>
    <w:rsid w:val="005B29B2"/>
    <w:rsid w:val="005C2176"/>
    <w:rsid w:val="005C571F"/>
    <w:rsid w:val="005D4EA5"/>
    <w:rsid w:val="005E255B"/>
    <w:rsid w:val="005F1113"/>
    <w:rsid w:val="00600664"/>
    <w:rsid w:val="00604C9D"/>
    <w:rsid w:val="00604F19"/>
    <w:rsid w:val="006075C2"/>
    <w:rsid w:val="006128BB"/>
    <w:rsid w:val="00613191"/>
    <w:rsid w:val="006134DD"/>
    <w:rsid w:val="0061434C"/>
    <w:rsid w:val="006204A4"/>
    <w:rsid w:val="00634CA2"/>
    <w:rsid w:val="0063517A"/>
    <w:rsid w:val="00640B5F"/>
    <w:rsid w:val="006511D4"/>
    <w:rsid w:val="00653D74"/>
    <w:rsid w:val="006634E0"/>
    <w:rsid w:val="006646D3"/>
    <w:rsid w:val="00665510"/>
    <w:rsid w:val="00671738"/>
    <w:rsid w:val="0067321A"/>
    <w:rsid w:val="006752A3"/>
    <w:rsid w:val="00676DB3"/>
    <w:rsid w:val="0067747D"/>
    <w:rsid w:val="0068346F"/>
    <w:rsid w:val="0068601A"/>
    <w:rsid w:val="00686C43"/>
    <w:rsid w:val="00687344"/>
    <w:rsid w:val="00692889"/>
    <w:rsid w:val="00695112"/>
    <w:rsid w:val="00697D27"/>
    <w:rsid w:val="006A07A1"/>
    <w:rsid w:val="006A134A"/>
    <w:rsid w:val="006A503E"/>
    <w:rsid w:val="006A711C"/>
    <w:rsid w:val="006A772D"/>
    <w:rsid w:val="006A7B4E"/>
    <w:rsid w:val="006B07DA"/>
    <w:rsid w:val="006B0CA1"/>
    <w:rsid w:val="006B262E"/>
    <w:rsid w:val="006B534B"/>
    <w:rsid w:val="006C2673"/>
    <w:rsid w:val="006C5E08"/>
    <w:rsid w:val="006C6504"/>
    <w:rsid w:val="006C6E9C"/>
    <w:rsid w:val="006D4194"/>
    <w:rsid w:val="006E6E5B"/>
    <w:rsid w:val="006F31D3"/>
    <w:rsid w:val="006F72B7"/>
    <w:rsid w:val="006F7E5E"/>
    <w:rsid w:val="007010E6"/>
    <w:rsid w:val="00702236"/>
    <w:rsid w:val="00702CFB"/>
    <w:rsid w:val="00704D12"/>
    <w:rsid w:val="00710C9D"/>
    <w:rsid w:val="0071737F"/>
    <w:rsid w:val="00717791"/>
    <w:rsid w:val="007204DA"/>
    <w:rsid w:val="00723E1B"/>
    <w:rsid w:val="0072744E"/>
    <w:rsid w:val="0073407A"/>
    <w:rsid w:val="0073451A"/>
    <w:rsid w:val="0073543B"/>
    <w:rsid w:val="0073546E"/>
    <w:rsid w:val="00745B55"/>
    <w:rsid w:val="007464A0"/>
    <w:rsid w:val="00746765"/>
    <w:rsid w:val="007601AD"/>
    <w:rsid w:val="007642B2"/>
    <w:rsid w:val="00777A97"/>
    <w:rsid w:val="00782A65"/>
    <w:rsid w:val="00794240"/>
    <w:rsid w:val="0079762C"/>
    <w:rsid w:val="007A369D"/>
    <w:rsid w:val="007B08C5"/>
    <w:rsid w:val="007B0CD0"/>
    <w:rsid w:val="007B1FEA"/>
    <w:rsid w:val="007B29C4"/>
    <w:rsid w:val="007B6BEB"/>
    <w:rsid w:val="007C2592"/>
    <w:rsid w:val="007C51E9"/>
    <w:rsid w:val="007D00A4"/>
    <w:rsid w:val="007D622F"/>
    <w:rsid w:val="007E07FA"/>
    <w:rsid w:val="007F77C4"/>
    <w:rsid w:val="0080468F"/>
    <w:rsid w:val="0081298D"/>
    <w:rsid w:val="00817E10"/>
    <w:rsid w:val="00824DDD"/>
    <w:rsid w:val="00831D43"/>
    <w:rsid w:val="00833E2D"/>
    <w:rsid w:val="00843B8E"/>
    <w:rsid w:val="00847C6F"/>
    <w:rsid w:val="008603B6"/>
    <w:rsid w:val="00862B34"/>
    <w:rsid w:val="00871B8B"/>
    <w:rsid w:val="00873E2E"/>
    <w:rsid w:val="00874FC5"/>
    <w:rsid w:val="00881386"/>
    <w:rsid w:val="00885EA2"/>
    <w:rsid w:val="008909FB"/>
    <w:rsid w:val="0089178A"/>
    <w:rsid w:val="00896CAE"/>
    <w:rsid w:val="008A37FE"/>
    <w:rsid w:val="008A5464"/>
    <w:rsid w:val="008B3EA3"/>
    <w:rsid w:val="008B7F3D"/>
    <w:rsid w:val="008C1283"/>
    <w:rsid w:val="008C2385"/>
    <w:rsid w:val="008C2C43"/>
    <w:rsid w:val="008C50D9"/>
    <w:rsid w:val="008D31C5"/>
    <w:rsid w:val="008D6BB4"/>
    <w:rsid w:val="008E3293"/>
    <w:rsid w:val="008E7970"/>
    <w:rsid w:val="008E7FB2"/>
    <w:rsid w:val="008F239E"/>
    <w:rsid w:val="008F4260"/>
    <w:rsid w:val="008F5833"/>
    <w:rsid w:val="00902D48"/>
    <w:rsid w:val="00904855"/>
    <w:rsid w:val="00905D98"/>
    <w:rsid w:val="00912DEE"/>
    <w:rsid w:val="009155F1"/>
    <w:rsid w:val="009215AB"/>
    <w:rsid w:val="009268C9"/>
    <w:rsid w:val="00927DB7"/>
    <w:rsid w:val="0093059A"/>
    <w:rsid w:val="00931F3B"/>
    <w:rsid w:val="00932DBE"/>
    <w:rsid w:val="00936314"/>
    <w:rsid w:val="00936A45"/>
    <w:rsid w:val="00940FAE"/>
    <w:rsid w:val="00947058"/>
    <w:rsid w:val="009616BD"/>
    <w:rsid w:val="00961871"/>
    <w:rsid w:val="00963547"/>
    <w:rsid w:val="00967979"/>
    <w:rsid w:val="00972CC2"/>
    <w:rsid w:val="00974C0A"/>
    <w:rsid w:val="009763F9"/>
    <w:rsid w:val="00982B9A"/>
    <w:rsid w:val="009836E6"/>
    <w:rsid w:val="00985801"/>
    <w:rsid w:val="0098657E"/>
    <w:rsid w:val="009875C3"/>
    <w:rsid w:val="00987EA2"/>
    <w:rsid w:val="009911A2"/>
    <w:rsid w:val="00992A03"/>
    <w:rsid w:val="00995BF3"/>
    <w:rsid w:val="009973B9"/>
    <w:rsid w:val="009A1886"/>
    <w:rsid w:val="009A472A"/>
    <w:rsid w:val="009A6471"/>
    <w:rsid w:val="009B3D80"/>
    <w:rsid w:val="009C1D3B"/>
    <w:rsid w:val="009C5183"/>
    <w:rsid w:val="009C5266"/>
    <w:rsid w:val="009C6890"/>
    <w:rsid w:val="009C6B77"/>
    <w:rsid w:val="009E2717"/>
    <w:rsid w:val="009E2F6E"/>
    <w:rsid w:val="009E39CD"/>
    <w:rsid w:val="009E4342"/>
    <w:rsid w:val="009E4EAF"/>
    <w:rsid w:val="009E77E3"/>
    <w:rsid w:val="009F0A19"/>
    <w:rsid w:val="009F146A"/>
    <w:rsid w:val="00A01118"/>
    <w:rsid w:val="00A02037"/>
    <w:rsid w:val="00A02529"/>
    <w:rsid w:val="00A03FD5"/>
    <w:rsid w:val="00A0696D"/>
    <w:rsid w:val="00A069FF"/>
    <w:rsid w:val="00A20F8B"/>
    <w:rsid w:val="00A32228"/>
    <w:rsid w:val="00A32A8A"/>
    <w:rsid w:val="00A330D5"/>
    <w:rsid w:val="00A449B1"/>
    <w:rsid w:val="00A44FA7"/>
    <w:rsid w:val="00A456B8"/>
    <w:rsid w:val="00A46979"/>
    <w:rsid w:val="00A518F6"/>
    <w:rsid w:val="00A57223"/>
    <w:rsid w:val="00A576A5"/>
    <w:rsid w:val="00A6130E"/>
    <w:rsid w:val="00A64696"/>
    <w:rsid w:val="00A84DBB"/>
    <w:rsid w:val="00A870ED"/>
    <w:rsid w:val="00A9478D"/>
    <w:rsid w:val="00A94C56"/>
    <w:rsid w:val="00A97F26"/>
    <w:rsid w:val="00AA49AA"/>
    <w:rsid w:val="00AA68FD"/>
    <w:rsid w:val="00AC5439"/>
    <w:rsid w:val="00AC7531"/>
    <w:rsid w:val="00AD0ADC"/>
    <w:rsid w:val="00AD2C0B"/>
    <w:rsid w:val="00AD6912"/>
    <w:rsid w:val="00AD7329"/>
    <w:rsid w:val="00AE4BBA"/>
    <w:rsid w:val="00AF24AC"/>
    <w:rsid w:val="00AF2E45"/>
    <w:rsid w:val="00AF54D9"/>
    <w:rsid w:val="00B0044E"/>
    <w:rsid w:val="00B01E28"/>
    <w:rsid w:val="00B0374A"/>
    <w:rsid w:val="00B11EA8"/>
    <w:rsid w:val="00B173C2"/>
    <w:rsid w:val="00B25CB2"/>
    <w:rsid w:val="00B260E1"/>
    <w:rsid w:val="00B32B1D"/>
    <w:rsid w:val="00B438DD"/>
    <w:rsid w:val="00B43990"/>
    <w:rsid w:val="00B5181C"/>
    <w:rsid w:val="00B54756"/>
    <w:rsid w:val="00B54F44"/>
    <w:rsid w:val="00B57339"/>
    <w:rsid w:val="00B81515"/>
    <w:rsid w:val="00B84140"/>
    <w:rsid w:val="00B85115"/>
    <w:rsid w:val="00B904FB"/>
    <w:rsid w:val="00B97270"/>
    <w:rsid w:val="00BA24CE"/>
    <w:rsid w:val="00BB014B"/>
    <w:rsid w:val="00BB4575"/>
    <w:rsid w:val="00BC000E"/>
    <w:rsid w:val="00BD2837"/>
    <w:rsid w:val="00BE276D"/>
    <w:rsid w:val="00BE2836"/>
    <w:rsid w:val="00BE2DE7"/>
    <w:rsid w:val="00BE72C8"/>
    <w:rsid w:val="00C0443F"/>
    <w:rsid w:val="00C10A68"/>
    <w:rsid w:val="00C20059"/>
    <w:rsid w:val="00C2151B"/>
    <w:rsid w:val="00C312E6"/>
    <w:rsid w:val="00C3281B"/>
    <w:rsid w:val="00C416FE"/>
    <w:rsid w:val="00C4681C"/>
    <w:rsid w:val="00C47261"/>
    <w:rsid w:val="00C52143"/>
    <w:rsid w:val="00C65704"/>
    <w:rsid w:val="00C70F9F"/>
    <w:rsid w:val="00C72C7B"/>
    <w:rsid w:val="00C72E57"/>
    <w:rsid w:val="00C73325"/>
    <w:rsid w:val="00C740E0"/>
    <w:rsid w:val="00C75E97"/>
    <w:rsid w:val="00C823FD"/>
    <w:rsid w:val="00C832B8"/>
    <w:rsid w:val="00C8430D"/>
    <w:rsid w:val="00C84BA1"/>
    <w:rsid w:val="00C874EA"/>
    <w:rsid w:val="00CB71C6"/>
    <w:rsid w:val="00CD12FA"/>
    <w:rsid w:val="00CD1493"/>
    <w:rsid w:val="00CD3BA1"/>
    <w:rsid w:val="00CD4E31"/>
    <w:rsid w:val="00CD7114"/>
    <w:rsid w:val="00CE07D9"/>
    <w:rsid w:val="00CE084C"/>
    <w:rsid w:val="00CE1A25"/>
    <w:rsid w:val="00CE3062"/>
    <w:rsid w:val="00CE6B02"/>
    <w:rsid w:val="00CF330A"/>
    <w:rsid w:val="00CF6401"/>
    <w:rsid w:val="00D05F3C"/>
    <w:rsid w:val="00D06164"/>
    <w:rsid w:val="00D062AA"/>
    <w:rsid w:val="00D071D8"/>
    <w:rsid w:val="00D104D6"/>
    <w:rsid w:val="00D12218"/>
    <w:rsid w:val="00D20C38"/>
    <w:rsid w:val="00D23E94"/>
    <w:rsid w:val="00D30926"/>
    <w:rsid w:val="00D32C5B"/>
    <w:rsid w:val="00D3697B"/>
    <w:rsid w:val="00D4065F"/>
    <w:rsid w:val="00D45B0F"/>
    <w:rsid w:val="00D504FA"/>
    <w:rsid w:val="00D527D5"/>
    <w:rsid w:val="00D60804"/>
    <w:rsid w:val="00D6561D"/>
    <w:rsid w:val="00D702E4"/>
    <w:rsid w:val="00D76092"/>
    <w:rsid w:val="00D76594"/>
    <w:rsid w:val="00D81003"/>
    <w:rsid w:val="00D837FD"/>
    <w:rsid w:val="00D8432F"/>
    <w:rsid w:val="00D84492"/>
    <w:rsid w:val="00D93BA9"/>
    <w:rsid w:val="00D96778"/>
    <w:rsid w:val="00DA1EA6"/>
    <w:rsid w:val="00DA3910"/>
    <w:rsid w:val="00DB2F96"/>
    <w:rsid w:val="00DC0AE0"/>
    <w:rsid w:val="00DC1E2F"/>
    <w:rsid w:val="00DC3D31"/>
    <w:rsid w:val="00DC5AA9"/>
    <w:rsid w:val="00DD3063"/>
    <w:rsid w:val="00DD5C47"/>
    <w:rsid w:val="00DE1734"/>
    <w:rsid w:val="00DF3A6D"/>
    <w:rsid w:val="00DF6685"/>
    <w:rsid w:val="00DF7A83"/>
    <w:rsid w:val="00E01588"/>
    <w:rsid w:val="00E03AC4"/>
    <w:rsid w:val="00E20694"/>
    <w:rsid w:val="00E23CAB"/>
    <w:rsid w:val="00E479F8"/>
    <w:rsid w:val="00E52D42"/>
    <w:rsid w:val="00E530FE"/>
    <w:rsid w:val="00E6796F"/>
    <w:rsid w:val="00E759F8"/>
    <w:rsid w:val="00E75C33"/>
    <w:rsid w:val="00E77619"/>
    <w:rsid w:val="00E843E6"/>
    <w:rsid w:val="00E856A2"/>
    <w:rsid w:val="00E871E7"/>
    <w:rsid w:val="00E93665"/>
    <w:rsid w:val="00E94D05"/>
    <w:rsid w:val="00EC133B"/>
    <w:rsid w:val="00EE082A"/>
    <w:rsid w:val="00EF161F"/>
    <w:rsid w:val="00EF319B"/>
    <w:rsid w:val="00EF721C"/>
    <w:rsid w:val="00F0466C"/>
    <w:rsid w:val="00F0509B"/>
    <w:rsid w:val="00F1046C"/>
    <w:rsid w:val="00F11F46"/>
    <w:rsid w:val="00F16F6C"/>
    <w:rsid w:val="00F206B7"/>
    <w:rsid w:val="00F2127A"/>
    <w:rsid w:val="00F21F6F"/>
    <w:rsid w:val="00F31F75"/>
    <w:rsid w:val="00F344BE"/>
    <w:rsid w:val="00F36378"/>
    <w:rsid w:val="00F41B3E"/>
    <w:rsid w:val="00F4516A"/>
    <w:rsid w:val="00F51C2D"/>
    <w:rsid w:val="00F54D3B"/>
    <w:rsid w:val="00F61878"/>
    <w:rsid w:val="00F73FBC"/>
    <w:rsid w:val="00F753A6"/>
    <w:rsid w:val="00F80C7E"/>
    <w:rsid w:val="00F82A75"/>
    <w:rsid w:val="00F82EAB"/>
    <w:rsid w:val="00F86E1E"/>
    <w:rsid w:val="00F90996"/>
    <w:rsid w:val="00F93E8A"/>
    <w:rsid w:val="00FA7D1E"/>
    <w:rsid w:val="00FB10F5"/>
    <w:rsid w:val="00FB24FD"/>
    <w:rsid w:val="00FB2E29"/>
    <w:rsid w:val="00FC07BD"/>
    <w:rsid w:val="00FE7D06"/>
    <w:rsid w:val="00FF02E3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5AF99"/>
  <w15:docId w15:val="{6CE261BE-260D-440D-9C6D-591E589B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E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E6E5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9F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B53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C21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176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rsid w:val="00DB2F96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DB2F96"/>
    <w:rPr>
      <w:b/>
      <w:sz w:val="24"/>
    </w:rPr>
  </w:style>
  <w:style w:type="paragraph" w:styleId="BalloonText">
    <w:name w:val="Balloon Text"/>
    <w:basedOn w:val="Normal"/>
    <w:link w:val="BalloonTextChar"/>
    <w:rsid w:val="0000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5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32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2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2B1D"/>
  </w:style>
  <w:style w:type="paragraph" w:styleId="CommentSubject">
    <w:name w:val="annotation subject"/>
    <w:basedOn w:val="CommentText"/>
    <w:next w:val="CommentText"/>
    <w:link w:val="CommentSubjectChar"/>
    <w:rsid w:val="00B3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2B1D"/>
    <w:rPr>
      <w:b/>
      <w:bCs/>
    </w:rPr>
  </w:style>
  <w:style w:type="character" w:customStyle="1" w:styleId="PlainTextChar">
    <w:name w:val="Plain Text Char"/>
    <w:basedOn w:val="DefaultParagraphFont"/>
    <w:link w:val="PlainText"/>
    <w:rsid w:val="005B29B2"/>
    <w:rPr>
      <w:rFonts w:ascii="Courier New" w:hAnsi="Courier New" w:cs="Courier New"/>
    </w:rPr>
  </w:style>
  <w:style w:type="character" w:styleId="Hyperlink">
    <w:name w:val="Hyperlink"/>
    <w:basedOn w:val="DefaultParagraphFont"/>
    <w:rsid w:val="00683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7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e5a435-06fc-46cf-9fda-8fa57bb510bb">
      <UserInfo>
        <DisplayName>Philip Norbury</DisplayName>
        <AccountId>18</AccountId>
        <AccountType/>
      </UserInfo>
      <UserInfo>
        <DisplayName>Nigel Dean</DisplayName>
        <AccountId>17</AccountId>
        <AccountType/>
      </UserInfo>
      <UserInfo>
        <DisplayName>Jose Vega</DisplayName>
        <AccountId>120</AccountId>
        <AccountType/>
      </UserInfo>
      <UserInfo>
        <DisplayName>Paul Western</DisplayName>
        <AccountId>19</AccountId>
        <AccountType/>
      </UserInfo>
      <UserInfo>
        <DisplayName>Gordon McNeill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F8341EF42B14DB60BFFA575CACF6D" ma:contentTypeVersion="1" ma:contentTypeDescription="Create a new document." ma:contentTypeScope="" ma:versionID="3f1a6630b33abe177dd11039307b2142">
  <xsd:schema xmlns:xsd="http://www.w3.org/2001/XMLSchema" xmlns:xs="http://www.w3.org/2001/XMLSchema" xmlns:p="http://schemas.microsoft.com/office/2006/metadata/properties" xmlns:ns2="56e5a435-06fc-46cf-9fda-8fa57bb510bb" targetNamespace="http://schemas.microsoft.com/office/2006/metadata/properties" ma:root="true" ma:fieldsID="2761563cfeff31de62af471d8442aad1" ns2:_="">
    <xsd:import namespace="56e5a435-06fc-46cf-9fda-8fa57bb510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5a435-06fc-46cf-9fda-8fa57bb510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B9E48-F73E-405D-B6C2-0BE315055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731EC-6A22-4F52-B451-C5E3380BB2F4}">
  <ds:schemaRefs>
    <ds:schemaRef ds:uri="http://schemas.microsoft.com/office/2006/metadata/properties"/>
    <ds:schemaRef ds:uri="http://schemas.microsoft.com/office/infopath/2007/PartnerControls"/>
    <ds:schemaRef ds:uri="56e5a435-06fc-46cf-9fda-8fa57bb510bb"/>
  </ds:schemaRefs>
</ds:datastoreItem>
</file>

<file path=customXml/itemProps3.xml><?xml version="1.0" encoding="utf-8"?>
<ds:datastoreItem xmlns:ds="http://schemas.openxmlformats.org/officeDocument/2006/customXml" ds:itemID="{865BB4A7-C0BD-448F-A72B-BF279A66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5a435-06fc-46cf-9fda-8fa57bb51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290BF-CE29-4628-9B0D-9A8AB713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our services and fees</vt:lpstr>
    </vt:vector>
  </TitlesOfParts>
  <Company>IN Partnership</Company>
  <LinksUpToDate>false</LinksUpToDate>
  <CharactersWithSpaces>2978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mailto:clientservices@inpartnership.net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our services and fees</dc:title>
  <dc:creator>gmcneill</dc:creator>
  <cp:lastModifiedBy>super oliver</cp:lastModifiedBy>
  <cp:revision>7</cp:revision>
  <cp:lastPrinted>2017-12-03T13:27:00Z</cp:lastPrinted>
  <dcterms:created xsi:type="dcterms:W3CDTF">2018-01-26T14:17:00Z</dcterms:created>
  <dcterms:modified xsi:type="dcterms:W3CDTF">2018-03-20T17:16:00Z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0x010100C5DF8341EF42B14DB60BFFA575CACF6D</vt:lpwstr>
  </property>
</Properties>
</file>